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93e1904b5ffc78d42c5f2e004b5f8b14fd8f8cf"/>
    <w:p>
      <w:pPr>
        <w:pStyle w:val="Heading1"/>
      </w:pPr>
      <w:r>
        <w:t xml:space="preserve">Bridging Cultures and Compliance: A Case Study on the Modern Editor in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Keywords:</w:t>
      </w:r>
      <w:hyperlink w:anchor="editor">
        <w:r>
          <w:rPr>
            <w:rStyle w:val="Hyperlink"/>
          </w:rPr>
          <w:t xml:space="preserve">Editor</w:t>
        </w:r>
      </w:hyperlink>
      <w:r>
        <w:t xml:space="preserve">, Media Regulation, Cultural Sensitivity, United Arab Emirates Dubai, Content Strategy.</w:t>
      </w:r>
    </w:p>
    <w:bookmarkStart w:id="20" w:name="introduction"/>
    <w:p>
      <w:pPr>
        <w:pStyle w:val="Heading2"/>
      </w:pPr>
      <w:r>
        <w:t xml:space="preserve">Introduction</w:t>
      </w:r>
    </w:p>
    <w:p>
      <w:pPr>
        <w:pStyle w:val="FirstParagraph"/>
      </w:pPr>
      <w:r>
        <w:t xml:space="preserve">The media landscape in the modern era is undergoing a rapid transformation, driven by digital proliferation and global interconnectedness. Nowhere is this transformation more pronounced than in the bustling metropolis of Dubai within the United Arab Emirates (UAE). As a global hub for business, tourism, and culture, United Arab Emirates Dubai serves as a unique crossroads where East meets West. In this dynamic environment, the role of the</w:t>
      </w:r>
      <w:r>
        <w:t xml:space="preserve"> </w:t>
      </w:r>
      <w:r>
        <w:rPr>
          <w:bCs/>
          <w:b/>
        </w:rPr>
        <w:t xml:space="preserve">Editor</w:t>
      </w:r>
      <w:r>
        <w:t xml:space="preserve"> </w:t>
      </w:r>
      <w:r>
        <w:t xml:space="preserve">is not merely that of a proofreader or content aggregator; it has evolved into that of a strategic guardian of compliance, cultural integrity, and narrative excellence.</w:t>
      </w:r>
    </w:p>
    <w:p>
      <w:pPr>
        <w:pStyle w:val="BodyText"/>
      </w:pPr>
      <w:r>
        <w:t xml:space="preserve">This case study explores the multifaceted responsibilities placed upon an</w:t>
      </w:r>
      <w:r>
        <w:t xml:space="preserve"> </w:t>
      </w:r>
      <w:r>
        <w:rPr>
          <w:bCs/>
          <w:b/>
        </w:rPr>
        <w:t xml:space="preserve">Editor</w:t>
      </w:r>
      <w:r>
        <w:t xml:space="preserve"> </w:t>
      </w:r>
      <w:r>
        <w:t xml:space="preserve">working within the media sector in United Arab Emirates Dubai. It examines how editorial teams navigate the complex interplay between international journalistic standards and local regulatory frameworks, ensuring that content remains both globally competitive and locally respectful.</w:t>
      </w:r>
    </w:p>
    <w:bookmarkEnd w:id="20"/>
    <w:bookmarkStart w:id="21" w:name="context"/>
    <w:p>
      <w:pPr>
        <w:pStyle w:val="Heading2"/>
      </w:pPr>
      <w:r>
        <w:t xml:space="preserve">The Context: Media in United Arab Emirates Dubai</w:t>
      </w:r>
    </w:p>
    <w:p>
      <w:pPr>
        <w:pStyle w:val="FirstParagraph"/>
      </w:pPr>
      <w:r>
        <w:t xml:space="preserve">Dubai has positioned itself as a media capital of the Middle East. With the establishment of free zones such as Dubai Media City, thousands of international and local news outlets have set up headquarters here. However, operating in United Arab Emirates Dubai requires a nuanced understanding of local laws and social norms. The government promotes freedom of expression within defined boundaries that prioritize national security, public order, and religious respect.</w:t>
      </w:r>
    </w:p>
    <w:p>
      <w:pPr>
        <w:pStyle w:val="BodyText"/>
      </w:pPr>
      <w:r>
        <w:t xml:space="preserve">For any media organization in United Arab Emirates Dubai, the challenge lies in producing content that appeals to a diverse, expatriate-heavy population while strictly adhering to federal and emirate-level regulations. This is where the</w:t>
      </w:r>
      <w:r>
        <w:t xml:space="preserve"> </w:t>
      </w:r>
      <w:r>
        <w:rPr>
          <w:bCs/>
          <w:b/>
        </w:rPr>
        <w:t xml:space="preserve">Editor</w:t>
      </w:r>
      <w:r>
        <w:t xml:space="preserve"> </w:t>
      </w:r>
      <w:r>
        <w:t xml:space="preserve">becomes pivotal. The editor acts as the final line of defense against inadvertent offenses or legal infractions, ensuring that every headline, article, and broadcast aligns with the legal code of United Arab Emirates Dubai.</w:t>
      </w:r>
    </w:p>
    <w:bookmarkEnd w:id="21"/>
    <w:bookmarkStart w:id="25" w:name="role"/>
    <w:p>
      <w:pPr>
        <w:pStyle w:val="Heading2"/>
      </w:pPr>
      <w:r>
        <w:t xml:space="preserve">The Evolving Role of the Editor</w:t>
      </w:r>
    </w:p>
    <w:p>
      <w:pPr>
        <w:pStyle w:val="FirstParagraph"/>
      </w:pPr>
      <w:r>
        <w:t xml:space="preserve">In traditional settings, an editor’s primary function was grammatical correction and structural improvement. In United Arab Emirates Dubai, however, the scope has expanded significantly. The modern</w:t>
      </w:r>
      <w:r>
        <w:t xml:space="preserve"> </w:t>
      </w:r>
      <w:r>
        <w:rPr>
          <w:bCs/>
          <w:b/>
        </w:rPr>
        <w:t xml:space="preserve">Editor</w:t>
      </w:r>
      <w:r>
        <w:t xml:space="preserve"> </w:t>
      </w:r>
      <w:r>
        <w:t xml:space="preserve">in this region must possess a triad of skills: legal acumen, cultural intelligence, and digital literacy.</w:t>
      </w:r>
    </w:p>
    <w:bookmarkStart w:id="22" w:name="X9c8d8baf6092cebe98a890ef749d1783160b20f"/>
    <w:p>
      <w:pPr>
        <w:pStyle w:val="Heading3"/>
      </w:pPr>
      <w:r>
        <w:t xml:space="preserve">1. Legal Compliance and Regulatory Awareness</w:t>
      </w:r>
    </w:p>
    <w:p>
      <w:pPr>
        <w:pStyle w:val="FirstParagraph"/>
      </w:pPr>
      <w:r>
        <w:t xml:space="preserve">The media landscape in United Arab Emirates Dubai is governed by federal laws regarding cybercrimes, defamation, and public morality. An editor must be well-versed in these regulations to prevent content that could be deemed inciting hatred, damaging state relations, or violating privacy rights. For instance,</w:t>
      </w:r>
    </w:p>
    <w:p>
      <w:pPr>
        <w:pStyle w:val="BodyText"/>
      </w:pPr>
      <w:r>
        <w:rPr>
          <w:bCs/>
          <w:b/>
        </w:rPr>
        <w:t xml:space="preserve">Case Scenario:</w:t>
      </w:r>
      <w:r>
        <w:t xml:space="preserve"> </w:t>
      </w:r>
      <w:r>
        <w:t xml:space="preserve">An editorial team prepares a feature on urban development. The draft includes a critique of construction delays. The editor must assess whether the language crosses the line into defamation of local entities or if it remains within acceptable bounds of constructive criticism as permitted by United Arab Emirates Dubai standards.</w:t>
      </w:r>
    </w:p>
    <w:p>
      <w:pPr>
        <w:pStyle w:val="BodyText"/>
      </w:pPr>
      <w:r>
        <w:t xml:space="preserve">This requires constant communication with legal teams and awareness of any new decrees issued by the UAE government regarding media conduct.</w:t>
      </w:r>
    </w:p>
    <w:bookmarkEnd w:id="22"/>
    <w:bookmarkStart w:id="23" w:name="cultural-sensitivity-and-localization"/>
    <w:p>
      <w:pPr>
        <w:pStyle w:val="Heading3"/>
      </w:pPr>
      <w:r>
        <w:t xml:space="preserve">2. Cultural Sensitivity and Localization</w:t>
      </w:r>
    </w:p>
    <w:p>
      <w:pPr>
        <w:pStyle w:val="FirstParagraph"/>
      </w:pPr>
      <w:r>
        <w:t xml:space="preserve">Dubai is home to over 200 nationalities. While the population is diverse, there are strong Islamic traditions and Arab cultural norms that govern social interaction and expression. An editor in United Arab Emirates Dubai must ensure that imagery, language, and topics respect these sensibilities. This includes appropriate coverage of religious events like Ramadan, respectful representation of local customs, and avoidance of content that might be considered blasphemous or overly provocative regarding family values.</w:t>
      </w:r>
    </w:p>
    <w:p>
      <w:pPr>
        <w:pStyle w:val="BodyText"/>
      </w:pPr>
      <w:r>
        <w:t xml:space="preserve">The</w:t>
      </w:r>
      <w:r>
        <w:t xml:space="preserve"> </w:t>
      </w:r>
      <w:r>
        <w:rPr>
          <w:bCs/>
          <w:b/>
        </w:rPr>
        <w:t xml:space="preserve">Editor</w:t>
      </w:r>
      <w:r>
        <w:t xml:space="preserve"> </w:t>
      </w:r>
      <w:r>
        <w:t xml:space="preserve">often works with multicultural teams to ensure that stories are told in a way that resonates with both locals and the expatriate community without causing alienation or offense. This cultural bridging is essential for maintaining credibility and trust within United Arab Emirates Dubai.</w:t>
      </w:r>
    </w:p>
    <w:bookmarkEnd w:id="23"/>
    <w:bookmarkStart w:id="24" w:name="digital-strategy-and-speed-vs.-accuracy"/>
    <w:p>
      <w:pPr>
        <w:pStyle w:val="Heading3"/>
      </w:pPr>
      <w:r>
        <w:t xml:space="preserve">3. Digital Strategy and Speed vs. Accuracy</w:t>
      </w:r>
    </w:p>
    <w:p>
      <w:pPr>
        <w:pStyle w:val="FirstParagraph"/>
      </w:pPr>
      <w:r>
        <w:t xml:space="preserve">In the age of instant news, speed is paramount. However, in United Arab Emirates Dubai, accuracy is non-negotiable due to the potential legal consequences of misinformation. The editor must balance the need for rapid publication with rigorous fact-checking protocols. This involves verifying sources carefully, especially when reporting on sensitive political or social issues within the region.</w:t>
      </w:r>
    </w:p>
    <w:p>
      <w:pPr>
        <w:pStyle w:val="BodyText"/>
      </w:pPr>
      <w:r>
        <w:t xml:space="preserve">Furthermore, editors must guide content across various digital platforms—social media, mobile apps, and websites—tailoring the tone and format for each while maintaining a consistent brand voice that adheres to regulatory standards.</w:t>
      </w:r>
    </w:p>
    <w:bookmarkEnd w:id="24"/>
    <w:bookmarkEnd w:id="25"/>
    <w:bookmarkStart w:id="26" w:name="challenges"/>
    <w:p>
      <w:pPr>
        <w:pStyle w:val="Heading2"/>
      </w:pPr>
      <w:r>
        <w:t xml:space="preserve">Key Challenges Faced by Editors</w:t>
      </w:r>
    </w:p>
    <w:p>
      <w:pPr>
        <w:numPr>
          <w:ilvl w:val="0"/>
          <w:numId w:val="1001"/>
        </w:numPr>
        <w:pStyle w:val="Compact"/>
      </w:pPr>
      <w:r>
        <w:rPr>
          <w:bCs/>
          <w:b/>
        </w:rPr>
        <w:t xml:space="preserve">Ambiguity in Regulations:</w:t>
      </w:r>
      <w:r>
        <w:t xml:space="preserve"> </w:t>
      </w:r>
      <w:r>
        <w:t xml:space="preserve">While laws exist, their interpretation can sometimes be subjective. Editors must exercise high levels of judgment and often seek legal counsel before publishing controversial pieces.</w:t>
      </w:r>
    </w:p>
    <w:p>
      <w:pPr>
        <w:numPr>
          <w:ilvl w:val="0"/>
          <w:numId w:val="1001"/>
        </w:numPr>
        <w:pStyle w:val="Compact"/>
      </w:pPr>
      <w:r>
        <w:rPr>
          <w:bCs/>
          <w:b/>
        </w:rPr>
        <w:t xml:space="preserve">Balancing Global Standards with Local Norms:</w:t>
      </w:r>
      <w:r>
        <w:t xml:space="preserve"> </w:t>
      </w:r>
      <w:r>
        <w:t xml:space="preserve">International journalists may bring practices from their home countries that conflict with local expectations. The editor plays a crucial mentoring role in adapting these practices to fit the United Arab Emirates Dubai context.</w:t>
      </w:r>
    </w:p>
    <w:p>
      <w:pPr>
        <w:numPr>
          <w:ilvl w:val="0"/>
          <w:numId w:val="1001"/>
        </w:numPr>
        <w:pStyle w:val="Compact"/>
      </w:pPr>
      <w:r>
        <w:rPr>
          <w:bCs/>
          <w:b/>
        </w:rPr>
        <w:t xml:space="preserve">Rapidly Changing Digital Landscape:</w:t>
      </w:r>
      <w:r>
        <w:t xml:space="preserve"> </w:t>
      </w:r>
      <w:r>
        <w:t xml:space="preserve">The rise of user-generated content and social media influencers adds another layer of complexity. Editors must monitor not only their own publications but also understand how to respond to viral trends that may inadvertently violate local laws.</w:t>
      </w:r>
    </w:p>
    <w:bookmarkEnd w:id="26"/>
    <w:bookmarkStart w:id="27" w:name="outcomes"/>
    <w:p>
      <w:pPr>
        <w:pStyle w:val="Heading2"/>
      </w:pPr>
      <w:r>
        <w:t xml:space="preserve">Outcomes and Best Practices</w:t>
      </w:r>
    </w:p>
    <w:p>
      <w:pPr>
        <w:pStyle w:val="FirstParagraph"/>
      </w:pPr>
      <w:r>
        <w:t xml:space="preserve">The successful implementation of these editorial guidelines in United Arab Emirates Dubai has led to several positive outcomes:</w:t>
      </w:r>
    </w:p>
    <w:p>
      <w:pPr>
        <w:numPr>
          <w:ilvl w:val="0"/>
          <w:numId w:val="1002"/>
        </w:numPr>
        <w:pStyle w:val="Compact"/>
      </w:pPr>
      <w:r>
        <w:rPr>
          <w:bCs/>
          <w:b/>
        </w:rPr>
        <w:t xml:space="preserve">Sustained Operations:</w:t>
      </w:r>
      <w:r>
        <w:t xml:space="preserve"> </w:t>
      </w:r>
      <w:r>
        <w:t xml:space="preserve">Media outlets that employ vigilant editing processes face fewer legal issues, ensuring continuous operation and stability.</w:t>
      </w:r>
    </w:p>
    <w:p>
      <w:pPr>
        <w:numPr>
          <w:ilvl w:val="0"/>
          <w:numId w:val="1002"/>
        </w:numPr>
        <w:pStyle w:val="Compact"/>
      </w:pPr>
      <w:r>
        <w:rPr>
          <w:bCs/>
          <w:b/>
        </w:rPr>
        <w:t xml:space="preserve">Credibility and Trust:</w:t>
      </w:r>
      <w:r>
        <w:t xml:space="preserve"> </w:t>
      </w:r>
      <w:r>
        <w:t xml:space="preserve">By respecting cultural and religious norms, publications build deeper trust with the local Emirati community while still appealing to expatriates through high-quality content.</w:t>
      </w:r>
    </w:p>
    <w:p>
      <w:pPr>
        <w:numPr>
          <w:ilvl w:val="0"/>
          <w:numId w:val="1002"/>
        </w:numPr>
        <w:pStyle w:val="Compact"/>
      </w:pPr>
      <w:r>
        <w:rPr>
          <w:bCs/>
          <w:b/>
        </w:rPr>
        <w:t xml:space="preserve">Innovation within Boundaries:</w:t>
      </w:r>
      <w:r>
        <w:t xml:space="preserve"> </w:t>
      </w:r>
      <w:r>
        <w:t xml:space="preserve">Constraints often breed creativity. Editors in United Arab Emirates Dubai have fostered innovative storytelling formats that celebrate the region’s diversity and modernity without compromising on compliance.</w:t>
      </w:r>
    </w:p>
    <w:p>
      <w:pPr>
        <w:pStyle w:val="FirstParagraph"/>
      </w:pPr>
      <w:r>
        <w:t xml:space="preserve">To achieve these results, leading organizations in United Arab Emirates Dubai recommend regular training for editors on legal updates, cultural sensitivity workshops, and the establishment of clear editorial boards that include legal advisors.</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Editor</w:t>
      </w:r>
      <w:r>
        <w:t xml:space="preserve"> </w:t>
      </w:r>
      <w:r>
        <w:t xml:space="preserve">in United Arab Emirates Dubai is more critical than ever before. It is a position that demands a delicate balance between freedom of expression and responsibility to society. As United Arab Emirates Dubai continues to grow as a global media hub, the editors operating within this region will play an instrumental role in shaping narratives that are not only engaging and informative but also compliant, respectful, and culturally attuned.</w:t>
      </w:r>
    </w:p>
    <w:p>
      <w:pPr>
        <w:pStyle w:val="BodyText"/>
      </w:pPr>
      <w:r>
        <w:t xml:space="preserve">For media professionals looking to work in this region, understanding the specific responsibilities of an editor within United Arab Emirates Dubai is essential. It is a role that requires patience, wisdom, and a deep appreciation for the unique cultural fabric of the UAE. By adhering to these principles, editors can contribute positively to the vibrant media ecosystem of United Arab Emirates Dubai, fostering dialogue and understanding in one of the world's most dynamic cities.</w:t>
      </w:r>
    </w:p>
    <w:p>
      <w:r>
        <w:pict>
          <v:rect style="width:0;height:1.5pt" o:hralign="center" o:hrstd="t" o:hr="t"/>
        </w:pict>
      </w:r>
    </w:p>
    <w:p>
      <w:pPr>
        <w:pStyle w:val="FirstParagraph"/>
      </w:pPr>
      <w:r>
        <w:rPr>
          <w:iCs/>
          <w:i/>
        </w:rPr>
        <w:t xml:space="preserve">This case study is intended for educational purposes regarding media management practices in international jurisdictions. All regulations mentioned are subject to change; professionals should consult official legal sources for current laws.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Editor in United Arab Emirates Dubai</dc:title>
  <dc:creator/>
  <dc:language>en</dc:language>
  <cp:keywords/>
  <dcterms:created xsi:type="dcterms:W3CDTF">2026-07-29T03:26:34Z</dcterms:created>
  <dcterms:modified xsi:type="dcterms:W3CDTF">2026-07-29T03:26:34Z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