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Editor</w:t>
      </w:r>
      <w:r>
        <w:t xml:space="preserve"> </w:t>
      </w:r>
      <w:r>
        <w:t xml:space="preserve">Solutions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e21148327f69cb63dcb1d569bf42a4e9b2d27b4"/>
    <w:p>
      <w:pPr>
        <w:pStyle w:val="Heading1"/>
      </w:pPr>
      <w:r>
        <w:t xml:space="preserve">Case Study: Digital Transformation via Integrated Editor Workflows in United Kingdom Manchester</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Enhancing Media Production Efficiency in United Kingdom Manchester through Advanced Editor Technology</w:t>
      </w:r>
      <w:r>
        <w:br/>
      </w:r>
      <w:r>
        <w:rPr>
          <w:bCs/>
          <w:b/>
        </w:rPr>
        <w:t xml:space="preserve">Subject:</w:t>
      </w:r>
      <w:r>
        <w:t xml:space="preserve">The implementation of next-generation software solutions for the non-linear Editor within the dynamic media landscape of United Kingdom Manchester.</w:t>
      </w:r>
    </w:p>
    <w:bookmarkStart w:id="20" w:name="introduction-and-context"/>
    <w:p>
      <w:pPr>
        <w:pStyle w:val="Heading2"/>
      </w:pPr>
      <w:r>
        <w:t xml:space="preserve">1. Introduction and Context</w:t>
      </w:r>
    </w:p>
    <w:p>
      <w:pPr>
        <w:pStyle w:val="FirstParagraph"/>
      </w:pPr>
      <w:r>
        <w:t xml:space="preserve">The city of</w:t>
      </w:r>
      <w:r>
        <w:t xml:space="preserve"> </w:t>
      </w:r>
      <w:r>
        <w:rPr>
          <w:bCs/>
          <w:b/>
        </w:rPr>
        <w:t xml:space="preserve">United Kingdom Manchester</w:t>
      </w:r>
      <w:r>
        <w:t xml:space="preserve">, often referred to globally as "MediaCityUK" due to its massive BBC and ITV relocation, stands at the forefront of British digital broadcasting and creative industries. However, with this growth comes significant operational challenges regarding data throughput, collaborative workflows, and version control. This case study examines how a leading production house located in</w:t>
      </w:r>
      <w:r>
        <w:t xml:space="preserve"> </w:t>
      </w:r>
      <w:r>
        <w:rPr>
          <w:bCs/>
          <w:b/>
        </w:rPr>
        <w:t xml:space="preserve">United Kingdom Manchester</w:t>
      </w:r>
      <w:r>
        <w:t xml:space="preserve"> </w:t>
      </w:r>
      <w:r>
        <w:t xml:space="preserve">successfully modernized their post-production infrastructure by upgrading their core software</w:t>
      </w:r>
      <w:r>
        <w:t xml:space="preserve"> </w:t>
      </w:r>
      <w:r>
        <w:rPr>
          <w:bCs/>
          <w:b/>
        </w:rPr>
        <w:t xml:space="preserve">Editor</w:t>
      </w:r>
      <w:r>
        <w:t xml:space="preserve">.</w:t>
      </w:r>
      <w:r>
        <w:t xml:space="preserve"> </w:t>
      </w:r>
      <w:r>
        <w:t xml:space="preserve">The primary objective was to reduce render times by 40% and improve real-time collaboration between remote teams while maintaining the high editorial standards expected by clients in the</w:t>
      </w:r>
      <w:r>
        <w:t xml:space="preserve"> </w:t>
      </w:r>
      <w:r>
        <w:rPr>
          <w:bCs/>
          <w:b/>
        </w:rPr>
        <w:t xml:space="preserve">United Kingdom Manchester</w:t>
      </w:r>
      <w:r>
        <w:t xml:space="preserve"> </w:t>
      </w:r>
      <w:r>
        <w:t xml:space="preserve">market. The challenge lay not just in hardware upgrades, but in redefining how the digital</w:t>
      </w:r>
      <w:r>
        <w:t xml:space="preserve"> </w:t>
      </w:r>
      <w:r>
        <w:rPr>
          <w:bCs/>
          <w:b/>
        </w:rPr>
        <w:t xml:space="preserve">Editor</w:t>
      </w:r>
      <w:r>
        <w:t xml:space="preserve">2. The Problem Statement</w:t>
      </w:r>
    </w:p>
    <w:p>
      <w:pPr>
        <w:pStyle w:val="BodyText"/>
      </w:pPr>
      <w:r>
        <w:t xml:space="preserve">Prior to the intervention, the production team faced several critical bottlenecks:</w:t>
      </w:r>
    </w:p>
    <w:p>
      <w:pPr>
        <w:numPr>
          <w:ilvl w:val="0"/>
          <w:numId w:val="1001"/>
        </w:numPr>
        <w:pStyle w:val="Compact"/>
      </w:pPr>
      <w:r>
        <w:rPr>
          <w:bCs/>
          <w:b/>
        </w:rPr>
        <w:t xml:space="preserve">Latency Issues:</w:t>
      </w:r>
      <w:r>
        <w:t xml:space="preserve"> </w:t>
      </w:r>
      <w:r>
        <w:t xml:space="preserve">Local servers in</w:t>
      </w:r>
      <w:r>
        <w:t xml:space="preserve"> </w:t>
      </w:r>
      <w:r>
        <w:rPr>
          <w:bCs/>
          <w:b/>
        </w:rPr>
        <w:t xml:space="preserve">United Kingdom Manchester</w:t>
      </w:r>
    </w:p>
    <w:p>
      <w:pPr>
        <w:numPr>
          <w:ilvl w:val="0"/>
          <w:numId w:val="1001"/>
        </w:numPr>
        <w:pStyle w:val="Compact"/>
      </w:pPr>
      <w:r>
        <w:rPr>
          <w:bCs/>
          <w:b/>
        </w:rPr>
        <w:t xml:space="preserve">Siloed Workflows:</w:t>
      </w:r>
      <w:r>
        <w:t xml:space="preserve">The traditional desktop-based</w:t>
      </w:r>
      <w:r>
        <w:t xml:space="preserve"> </w:t>
      </w:r>
      <w:r>
        <w:rPr>
          <w:bCs/>
          <w:b/>
        </w:rPr>
        <w:t xml:space="preserve">Editor</w:t>
      </w:r>
    </w:p>
    <w:p>
      <w:pPr>
        <w:numPr>
          <w:ilvl w:val="0"/>
          <w:numId w:val="1001"/>
        </w:numPr>
        <w:pStyle w:val="Compact"/>
      </w:pPr>
      <w:r>
        <w:rPr>
          <w:bCs/>
          <w:b/>
        </w:rPr>
        <w:t xml:space="preserve">Inconsistent Branding:</w:t>
      </w:r>
      <w:r>
        <w:t xml:space="preserve">Maintaining consistent color grading and audio standards across different projects was difficult due to lack of unified presets within the old</w:t>
      </w:r>
      <w:r>
        <w:t xml:space="preserve"> </w:t>
      </w:r>
      <w:r>
        <w:rPr>
          <w:bCs/>
          <w:b/>
        </w:rPr>
        <w:t xml:space="preserve">Editor</w:t>
      </w:r>
    </w:p>
    <w:bookmarkEnd w:id="20"/>
    <w:bookmarkStart w:id="24" w:name="X8a3cfa5a40d89e00b8ccee536b12cd4859c2c55"/>
    <w:p>
      <w:pPr>
        <w:pStyle w:val="Heading2"/>
      </w:pPr>
      <w:r>
        <w:t xml:space="preserve">3. The Solution: Next-Gen Editor Architecture</w:t>
      </w:r>
    </w:p>
    <w:p>
      <w:pPr>
        <w:pStyle w:val="FirstParagraph"/>
      </w:pPr>
      <w:r>
        <w:t xml:space="preserve">The chosen solution involved deploying a cloud-hybrid model centered around the latest iteration of the industry-standard</w:t>
      </w:r>
      <w:r>
        <w:t xml:space="preserve"> </w:t>
      </w:r>
      <w:r>
        <w:rPr>
          <w:bCs/>
          <w:b/>
        </w:rPr>
        <w:t xml:space="preserve">Editor</w:t>
      </w:r>
      <w:r>
        <w:t xml:space="preserve">. This new architecture was specifically tailored for the bandwidth and security requirements typical in</w:t>
      </w:r>
      <w:r>
        <w:t xml:space="preserve"> </w:t>
      </w:r>
      <w:r>
        <w:rPr>
          <w:bCs/>
          <w:b/>
        </w:rPr>
        <w:t xml:space="preserve">United Kingdom Manchester’s</w:t>
      </w:r>
      <w:r>
        <w:t xml:space="preserve"> </w:t>
      </w:r>
      <w:r>
        <w:t xml:space="preserve">tech hubs.</w:t>
      </w:r>
    </w:p>
    <w:bookmarkStart w:id="21" w:name="a.-cloud-associated-editing"/>
    <w:p>
      <w:pPr>
        <w:pStyle w:val="Heading3"/>
      </w:pPr>
      <w:r>
        <w:t xml:space="preserve">A. Cloud-Associated Editing</w:t>
      </w:r>
    </w:p>
    <w:p>
      <w:pPr>
        <w:pStyle w:val="FirstParagraph"/>
      </w:pPr>
      <w:r>
        <w:t xml:space="preserve">The team migrated to a cloud-associated workflow where media files remained stored in secure, geo-redundant data centers accessible from</w:t>
      </w:r>
      <w:r>
        <w:t xml:space="preserve"> </w:t>
      </w:r>
      <w:r>
        <w:rPr>
          <w:bCs/>
          <w:b/>
        </w:rPr>
        <w:t xml:space="preserve">United Kingdom Manchester</w:t>
      </w:r>
      <w:r>
        <w:t xml:space="preserve">. The local workstation now acted primarily as a client terminal for the</w:t>
      </w:r>
      <w:r>
        <w:t xml:space="preserve"> </w:t>
      </w:r>
      <w:r>
        <w:rPr>
          <w:bCs/>
          <w:b/>
        </w:rPr>
        <w:t xml:space="preserve">Editor</w:t>
      </w:r>
      <w:r>
        <w:t xml:space="preserve">, processing proxies while the master files stayed in the cloud. This significantly reduced local storage costs and mitigated hardware failure risks.</w:t>
      </w:r>
    </w:p>
    <w:bookmarkEnd w:id="21"/>
    <w:bookmarkStart w:id="22" w:name="b.-ai-assisted-editing-tools"/>
    <w:p>
      <w:pPr>
        <w:pStyle w:val="Heading3"/>
      </w:pPr>
      <w:r>
        <w:t xml:space="preserve">B. AI-Assisted Editing Tools</w:t>
      </w:r>
    </w:p>
    <w:p>
      <w:pPr>
        <w:pStyle w:val="FirstParagraph"/>
      </w:pPr>
      <w:r>
        <w:t xml:space="preserve">A key feature of the new</w:t>
      </w:r>
      <w:r>
        <w:t xml:space="preserve"> </w:t>
      </w:r>
      <w:r>
        <w:rPr>
          <w:bCs/>
          <w:b/>
        </w:rPr>
        <w:t xml:space="preserve">Editor</w:t>
      </w:r>
      <w:r>
        <w:t xml:space="preserve"> </w:t>
      </w:r>
      <w:r>
        <w:t xml:space="preserve">deployment was the integration of artificial intelligence for auto-transcription and scene detection. For a busy hub like</w:t>
      </w:r>
      <w:r>
        <w:t xml:space="preserve"> </w:t>
      </w:r>
      <w:r>
        <w:rPr>
          <w:bCs/>
          <w:b/>
        </w:rPr>
        <w:t xml:space="preserve">United Kingdom Manchester</w:t>
      </w:r>
      <w:r>
        <w:t xml:space="preserve">, where news cycles are fast, this allowed journalists to find specific clips within hours of footage in seconds rather than minutes.</w:t>
      </w:r>
    </w:p>
    <w:bookmarkEnd w:id="22"/>
    <w:bookmarkStart w:id="23" w:name="c.-collaborative-real-time-features"/>
    <w:p>
      <w:pPr>
        <w:pStyle w:val="Heading3"/>
      </w:pPr>
      <w:r>
        <w:t xml:space="preserve">C. Collaborative Real-Time Features</w:t>
      </w:r>
    </w:p>
    <w:p>
      <w:pPr>
        <w:pStyle w:val="FirstParagraph"/>
      </w:pPr>
      <w:r>
        <w:t xml:space="preserve">The updated</w:t>
      </w:r>
      <w:r>
        <w:t xml:space="preserve"> </w:t>
      </w:r>
      <w:r>
        <w:rPr>
          <w:bCs/>
          <w:b/>
        </w:rPr>
        <w:t xml:space="preserve">Editor</w:t>
      </w:r>
      <w:r>
        <w:t xml:space="preserve"> </w:t>
      </w:r>
      <w:r>
        <w:t xml:space="preserve">platform introduced multi-user timelines. This meant that a director in London and an editor in</w:t>
      </w:r>
      <w:r>
        <w:t xml:space="preserve"> </w:t>
      </w:r>
      <w:r>
        <w:rPr>
          <w:bCs/>
          <w:b/>
        </w:rPr>
        <w:t xml:space="preserve">United Kingdom Manchester</w:t>
      </w:r>
      <w:r>
        <w:t xml:space="preserve"> </w:t>
      </w:r>
      <w:r>
        <w:t xml:space="preserve">could work on the same sequence simultaneously without overwriting each other’s changes, a feature previously impossible with legacy software.</w:t>
      </w:r>
    </w:p>
    <w:bookmarkEnd w:id="23"/>
    <w:bookmarkEnd w:id="24"/>
    <w:bookmarkStart w:id="25" w:name="implementation-strategy"/>
    <w:p>
      <w:pPr>
        <w:pStyle w:val="Heading2"/>
      </w:pPr>
      <w:r>
        <w:t xml:space="preserve">4. Implementation Strategy</w:t>
      </w:r>
    </w:p>
    <w:p>
      <w:pPr>
        <w:pStyle w:val="FirstParagraph"/>
      </w:pPr>
      <w:r>
        <w:t xml:space="preserve">The rollout was executed in three phases to minimize disruption to ongoing projects:</w:t>
      </w:r>
    </w:p>
    <w:p>
      <w:pPr>
        <w:numPr>
          <w:ilvl w:val="0"/>
          <w:numId w:val="1002"/>
        </w:numPr>
        <w:pStyle w:val="Compact"/>
      </w:pPr>
      <w:r>
        <w:rPr>
          <w:bCs/>
          <w:b/>
        </w:rPr>
        <w:t xml:space="preserve">Pilot Phase:</w:t>
      </w:r>
      <w:r>
        <w:t xml:space="preserve"> </w:t>
      </w:r>
      <w:r>
        <w:t xml:space="preserve">A select group of senior editors in</w:t>
      </w:r>
      <w:r>
        <w:t xml:space="preserve"> </w:t>
      </w:r>
      <w:r>
        <w:rPr>
          <w:bCs/>
          <w:b/>
        </w:rPr>
        <w:t xml:space="preserve">United Kingdom Manchester</w:t>
      </w:r>
      <w:r>
        <w:t xml:space="preserve">Editor. Feedback focused on latency and audio synchronization.</w:t>
      </w:r>
    </w:p>
    <w:p>
      <w:pPr>
        <w:numPr>
          <w:ilvl w:val="0"/>
          <w:numId w:val="1002"/>
        </w:numPr>
        <w:pStyle w:val="Compact"/>
      </w:pPr>
      <w:r>
        <w:t xml:space="preserve">Training and Upskilling:</w:t>
      </w:r>
    </w:p>
    <w:p>
      <w:pPr>
        <w:numPr>
          <w:ilvl w:val="0"/>
          <w:numId w:val="1000"/>
        </w:numPr>
        <w:pStyle w:val="Compact"/>
      </w:pPr>
      <w:r>
        <w:t xml:space="preserve">An intensive workshop series was held, focusing not just on the new interface, but on new editorial philosophies enabled by automation. Emphasis was placed on how to leverage the</w:t>
      </w:r>
      <w:r>
        <w:t xml:space="preserve"> </w:t>
      </w:r>
      <w:r>
        <w:rPr>
          <w:bCs/>
          <w:b/>
        </w:rPr>
        <w:t xml:space="preserve">Editor</w:t>
      </w:r>
    </w:p>
    <w:p>
      <w:pPr>
        <w:numPr>
          <w:ilvl w:val="0"/>
          <w:numId w:val="1002"/>
        </w:numPr>
        <w:pStyle w:val="Compact"/>
      </w:pPr>
      <w:r>
        <w:rPr>
          <w:bCs/>
          <w:b/>
        </w:rPr>
        <w:t xml:space="preserve">Full Deployment:</w:t>
      </w:r>
      <w:r>
        <w:t xml:space="preserve"> </w:t>
      </w:r>
      <w:r>
        <w:t xml:space="preserve">Once stability was confirmed, all units in</w:t>
      </w:r>
      <w:r>
        <w:t xml:space="preserve"> </w:t>
      </w:r>
      <w:r>
        <w:rPr>
          <w:bCs/>
          <w:b/>
        </w:rPr>
        <w:t xml:space="preserve">United Kingdom Manchester</w:t>
      </w:r>
    </w:p>
    <w:bookmarkEnd w:id="25"/>
    <w:bookmarkStart w:id="26" w:name="X708fdabef638c7166cf18834e91662f2710a5c9"/>
    <w:p>
      <w:pPr>
        <w:pStyle w:val="Heading2"/>
      </w:pPr>
      <w:r>
        <w:t xml:space="preserve">5. Results and Key Performance Indicators (KPIs)</w:t>
      </w:r>
    </w:p>
    <w:p>
      <w:pPr>
        <w:pStyle w:val="FirstParagraph"/>
      </w:pPr>
      <w:r>
        <w:t xml:space="preserve">Six months post-implementation, the organization reported measurable improvements:</w:t>
      </w:r>
    </w:p>
    <w:p>
      <w:pPr>
        <w:pStyle w:val="BodyText"/>
      </w:pPr>
      <w:r>
        <w:t xml:space="preserve">Metric</w:t>
      </w:r>
    </w:p>
    <w:p>
      <w:pPr>
        <w:pStyle w:val="BodyText"/>
      </w:pPr>
      <w:r>
        <w:t xml:space="preserve">Baseline (Pre-Implementation)</w:t>
      </w:r>
    </w:p>
    <w:p>
      <w:pPr>
        <w:pStyle w:val="BodyText"/>
      </w:pPr>
      <w:r>
        <w:t xml:space="preserve">Post-Implementation</w:t>
      </w:r>
    </w:p>
    <w:p>
      <w:pPr>
        <w:pStyle w:val="BodyText"/>
      </w:pPr>
      <w:r>
        <w:t xml:space="preserve">Average Project Turnaround Time</w:t>
      </w:r>
    </w:p>
    <w:p>
      <w:pPr>
        <w:pStyle w:val="BodyText"/>
      </w:pPr>
      <w:r>
        <w:t xml:space="preserve">- 12%</w:t>
      </w:r>
    </w:p>
    <w:p>
      <w:pPr>
        <w:pStyle w:val="BodyText"/>
      </w:pPr>
      <w:r>
        <w:br/>
      </w:r>
      <w:r>
        <w:t xml:space="preserve">Reduced by 40% due to faster rendering and AI assistance.</w:t>
      </w:r>
    </w:p>
    <w:p>
      <w:pPr>
        <w:pStyle w:val="BodyText"/>
      </w:pPr>
      <w:r>
        <w:br/>
      </w:r>
    </w:p>
    <w:p>
      <w:pPr>
        <w:pStyle w:val="BodyText"/>
      </w:pPr>
      <w:r>
        <w:br/>
      </w:r>
    </w:p>
    <w:p>
      <w:pPr>
        <w:pStyle w:val="BodyText"/>
      </w:pPr>
      <w:r>
        <w:t xml:space="preserve">Data Retrieval Speed</w:t>
      </w:r>
    </w:p>
    <w:p>
      <w:pPr>
        <w:pStyle w:val="BodyText"/>
      </w:pPr>
      <w:r>
        <w:t xml:space="preserve">- Slow (Local HDD dependent)</w:t>
      </w:r>
    </w:p>
    <w:p>
      <w:pPr>
        <w:pStyle w:val="BodyText"/>
      </w:pPr>
      <w:r>
        <w:br/>
      </w:r>
    </w:p>
    <w:p>
      <w:pPr>
        <w:pStyle w:val="BodyText"/>
      </w:pPr>
      <w:r>
        <w:br/>
      </w:r>
      <w:r>
        <w:t xml:space="preserve">Instant access via cloud proxy in United Kingdom Manchester hubs.</w:t>
      </w:r>
    </w:p>
    <w:p>
      <w:pPr>
        <w:pStyle w:val="BodyText"/>
      </w:pPr>
      <w:r>
        <w:br/>
      </w:r>
    </w:p>
    <w:p>
      <w:pPr>
        <w:pStyle w:val="BodyText"/>
      </w:pPr>
      <w:r>
        <w:t xml:space="preserve">Collaboration Efficiency- High friction, manual file transfers.</w:t>
      </w:r>
    </w:p>
    <w:p>
      <w:pPr>
        <w:pStyle w:val="BodyText"/>
      </w:pPr>
      <w:r>
        <w:br/>
      </w:r>
    </w:p>
    <w:p>
      <w:pPr>
        <w:pStyle w:val="BodyText"/>
      </w:pPr>
      <w:r>
        <w:br/>
      </w:r>
      <w:r>
        <w:t xml:space="preserve">Real-time co-editing via the new Editor interface.</w:t>
      </w:r>
    </w:p>
    <w:p>
      <w:pPr>
        <w:pStyle w:val="BodyText"/>
      </w:pPr>
      <w:r>
        <w:br/>
      </w:r>
    </w:p>
    <w:p>
      <w:pPr>
        <w:pStyle w:val="BodyText"/>
      </w:pPr>
      <w:r>
        <w:t xml:space="preserve">User Satisfaction (Editorial Team)</w:t>
      </w:r>
    </w:p>
    <w:p>
      <w:pPr>
        <w:pStyle w:val="BodyText"/>
      </w:pPr>
      <w:r>
        <w:t xml:space="preserve">- 6.5/10- Frustration with hardware limits.</w:t>
      </w:r>
    </w:p>
    <w:p>
      <w:pPr>
        <w:pStyle w:val="BodyText"/>
      </w:pPr>
      <w:r>
        <w:br/>
      </w:r>
    </w:p>
    <w:p>
      <w:pPr>
        <w:pStyle w:val="BodyText"/>
      </w:pPr>
      <w:r>
        <w:br/>
      </w:r>
      <w:r>
        <w:t xml:space="preserve">Improved workflow flexibility and reduced technical headaches.</w:t>
      </w:r>
    </w:p>
    <w:p>
      <w:pPr>
        <w:pStyle w:val="BodyText"/>
      </w:pPr>
      <w:r>
        <w:br/>
      </w:r>
    </w:p>
    <w:bookmarkEnd w:id="26"/>
    <w:bookmarkStart w:id="27" w:name="X40be96608c99dc0c070d0609088845e69450b4c"/>
    <w:p>
      <w:pPr>
        <w:pStyle w:val="Heading2"/>
      </w:pPr>
      <w:r>
        <w:t xml:space="preserve">6. Challenges Encountered in United Kingdom Manchester</w:t>
      </w:r>
    </w:p>
    <w:p>
      <w:pPr>
        <w:pStyle w:val="FirstParagraph"/>
      </w:pPr>
      <w:r>
        <w:t xml:space="preserve">Despite the success, the transition was not without hurdles. The initial challenge was network infrastructure within older buildings in</w:t>
      </w:r>
      <w:r>
        <w:t xml:space="preserve"> </w:t>
      </w:r>
      <w:r>
        <w:rPr>
          <w:bCs/>
          <w:b/>
        </w:rPr>
        <w:t xml:space="preserve">United Kingdom Manchester</w:t>
      </w:r>
      <w:r>
        <w:t xml:space="preserve">. Not all historic office blocks had Gigabit Ethernet connectivity required for seamless 8K proxy streaming. The team had to invest in localized Wi-Fi 6 mesh networks to ensure that every desk could access the</w:t>
      </w:r>
      <w:r>
        <w:t xml:space="preserve"> </w:t>
      </w:r>
      <w:r>
        <w:rPr>
          <w:bCs/>
          <w:b/>
        </w:rPr>
        <w:t xml:space="preserve">Editor</w:t>
      </w:r>
      <w:r>
        <w:t xml:space="preserve"> </w:t>
      </w:r>
      <w:r>
        <w:t xml:space="preserve">cloud services without packet loss.</w:t>
      </w:r>
      <w:r>
        <w:t xml:space="preserve"> </w:t>
      </w:r>
      <w:r>
        <w:t xml:space="preserve">Furthermore, there was a cultural resistance to change among veteran editors who preferred the tactile feel of local timeline scrubbing. Extensive training focused on "muscle memory" adaptation within the new</w:t>
      </w:r>
      <w:r>
        <w:t xml:space="preserve"> </w:t>
      </w:r>
      <w:r>
        <w:rPr>
          <w:bCs/>
          <w:b/>
        </w:rPr>
        <w:t xml:space="preserve">Editor</w:t>
      </w:r>
      <w:r>
        <w:t xml:space="preserve"> </w:t>
      </w:r>
      <w:r>
        <w:t xml:space="preserve">UI helped alleviate this anxiety, proving that technology could enhance rather than replace editorial intuition.</w:t>
      </w:r>
    </w:p>
    <w:bookmarkEnd w:id="27"/>
    <w:bookmarkStart w:id="28" w:name="conclusion-and-future-outlook"/>
    <w:p>
      <w:pPr>
        <w:pStyle w:val="Heading2"/>
      </w:pPr>
      <w:r>
        <w:t xml:space="preserve">7. Conclusion and Future Outlook</w:t>
      </w:r>
    </w:p>
    <w:p>
      <w:pPr>
        <w:pStyle w:val="FirstParagraph"/>
      </w:pPr>
      <w:r>
        <w:t xml:space="preserve">The case of the media production house in</w:t>
      </w:r>
      <w:r>
        <w:t xml:space="preserve"> </w:t>
      </w:r>
      <w:r>
        <w:rPr>
          <w:bCs/>
          <w:b/>
        </w:rPr>
        <w:t xml:space="preserve">United Kingdom Manchester</w:t>
      </w:r>
      <w:r>
        <w:t xml:space="preserve"> </w:t>
      </w:r>
      <w:r>
        <w:t xml:space="preserve">serves as a blueprint for traditional broadcasters adapting to digital-first demands. By reimagining the</w:t>
      </w:r>
      <w:r>
        <w:t xml:space="preserve"> </w:t>
      </w:r>
      <w:r>
        <w:rPr>
          <w:bCs/>
          <w:b/>
        </w:rPr>
        <w:t xml:space="preserve">Editor</w:t>
      </w:r>
      <w:r>
        <w:t xml:space="preserve"> </w:t>
      </w:r>
      <w:r>
        <w:t xml:space="preserve">not merely as a desktop application but as a cloud-connected platform, they unlocked new levels of efficiency and creativity.</w:t>
      </w:r>
      <w:r>
        <w:t xml:space="preserve"> </w:t>
      </w:r>
      <w:r>
        <w:t xml:space="preserve">The integration of AI within the</w:t>
      </w:r>
      <w:r>
        <w:t xml:space="preserve"> </w:t>
      </w:r>
      <w:r>
        <w:rPr>
          <w:bCs/>
          <w:b/>
        </w:rPr>
        <w:t xml:space="preserve">Editor</w:t>
      </w:r>
      <w:r>
        <w:t xml:space="preserve">[1]</w:t>
      </w:r>
      <w:r>
        <w:t xml:space="preserve">, combined with the robust connectivity solutions in</w:t>
      </w:r>
      <w:r>
        <w:t xml:space="preserve"> </w:t>
      </w:r>
      <w:r>
        <w:rPr>
          <w:bCs/>
          <w:b/>
        </w:rPr>
        <w:t xml:space="preserve">United Kingdom Manchester</w:t>
      </w:r>
      <w:r>
        <w:t xml:space="preserve">, has positioned the company to handle larger, more complex global projects. As 3D editing and virtual production become more prevalent, this case study demonstrates that flexible, cloud-native architectures are essential for sustaining growth in the competitive UK media landscape.</w:t>
      </w:r>
    </w:p>
    <w:bookmarkEnd w:id="28"/>
    <w:bookmarkStart w:id="29" w:name="recommendations-for-other-organizations"/>
    <w:p>
      <w:pPr>
        <w:pStyle w:val="Heading2"/>
      </w:pPr>
      <w:r>
        <w:t xml:space="preserve">8. Recommendations for Other Organizations</w:t>
      </w:r>
    </w:p>
    <w:p>
      <w:pPr>
        <w:pStyle w:val="FirstParagraph"/>
      </w:pPr>
      <w:r>
        <w:t xml:space="preserve">For other entities in</w:t>
      </w:r>
      <w:r>
        <w:t xml:space="preserve"> </w:t>
      </w:r>
      <w:r>
        <w:rPr>
          <w:bCs/>
          <w:b/>
        </w:rPr>
        <w:t xml:space="preserve">United Kingdom Manchester</w:t>
      </w:r>
      <w:r>
        <w:t xml:space="preserve"> </w:t>
      </w:r>
      <w:r>
        <w:t xml:space="preserve">or similar global hubs looking to upgrade their editing infrastructure, we recommend:</w:t>
      </w:r>
    </w:p>
    <w:p>
      <w:pPr>
        <w:numPr>
          <w:ilvl w:val="0"/>
          <w:numId w:val="1003"/>
        </w:numPr>
        <w:pStyle w:val="Compact"/>
      </w:pPr>
      <w:r>
        <w:rPr>
          <w:bCs/>
          <w:b/>
        </w:rPr>
        <w:t xml:space="preserve">Audit Network Infrastructure:</w:t>
      </w:r>
      <w:r>
        <w:t xml:space="preserve"> </w:t>
      </w:r>
      <w:r>
        <w:t xml:space="preserve">Ensure your physical location can support cloud-dependent tools.</w:t>
      </w:r>
    </w:p>
    <w:p>
      <w:pPr>
        <w:numPr>
          <w:ilvl w:val="0"/>
          <w:numId w:val="1003"/>
        </w:numPr>
        <w:pStyle w:val="Compact"/>
      </w:pPr>
      <w:r>
        <w:rPr>
          <w:bCs/>
          <w:b/>
        </w:rPr>
        <w:t xml:space="preserve">Prioritize Interoperability:</w:t>
      </w:r>
      <w:r>
        <w:t xml:space="preserve"> </w:t>
      </w:r>
      <w:r>
        <w:t xml:space="preserve">Choose an</w:t>
      </w:r>
    </w:p>
    <w:p>
      <w:pPr>
        <w:numPr>
          <w:ilvl w:val="0"/>
          <w:numId w:val="1000"/>
        </w:numPr>
        <w:pStyle w:val="Compact"/>
      </w:pPr>
      <w:r>
        <w:t xml:space="preserve">Editorthat supports standard industry file formats to ensure seamless handoffs between departments in United Kingdom Manchester and international partners.</w:t>
      </w:r>
    </w:p>
    <w:p>
      <w:r>
        <w:pict>
          <v:rect style="width:0;height:1.5pt" o:hralign="center" o:hrstd="t" o:hr="t"/>
        </w:pict>
      </w:r>
    </w:p>
    <w:p>
      <w:pPr>
        <w:pStyle w:val="FirstParagraph"/>
      </w:pPr>
      <w:r>
        <w:t xml:space="preserve">[1] AI features refer to automated transcription, scene detection, and color matching.</w:t>
      </w:r>
    </w:p>
    <w:p>
      <w:pPr>
        <w:pStyle w:val="BodyText"/>
      </w:pPr>
      <w:r>
        <w:t xml:space="preserve">[2] Staff capability is directly linked to the ROI of the software investment.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Editor Solutions in United Kingdom Manchester</dc:title>
  <dc:creator/>
  <cp:keywords/>
  <dcterms:created xsi:type="dcterms:W3CDTF">2026-07-29T05:45:36Z</dcterms:created>
  <dcterms:modified xsi:type="dcterms:W3CDTF">2026-07-29T05:45:36Z</dcterms:modified>
</cp:coreProperties>
</file>

<file path=docProps/custom.xml><?xml version="1.0" encoding="utf-8"?>
<Properties xmlns="http://schemas.openxmlformats.org/officeDocument/2006/custom-properties" xmlns:vt="http://schemas.openxmlformats.org/officeDocument/2006/docPropsVTypes"/>
</file>