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Editorial</w:t>
      </w:r>
      <w:r>
        <w:t xml:space="preserve"> </w:t>
      </w:r>
      <w:r>
        <w:t xml:space="preserve">Solutions</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14853e9ed384b377858482a53eed2387a439291"/>
    <w:p>
      <w:pPr>
        <w:pStyle w:val="Heading1"/>
      </w:pPr>
      <w:r>
        <w:t xml:space="preserve">Case Study: Modernizing the Editorial Workflow in United States Chicago</w:t>
      </w:r>
    </w:p>
    <w:p>
      <w:pPr>
        <w:pStyle w:val="FirstParagraph"/>
      </w:pPr>
      <w:r>
        <w:rPr>
          <w:bCs/>
          <w:b/>
        </w:rPr>
        <w:t xml:space="preserve">Date:</w:t>
      </w:r>
      <w:r>
        <w:t xml:space="preserve"> </w:t>
      </w:r>
      <w:r>
        <w:t xml:space="preserve">October 24, 2023</w:t>
      </w:r>
      <w:r>
        <w:br/>
      </w:r>
      <w:r>
        <w:rPr>
          <w:bCs/>
          <w:b/>
        </w:rPr>
        <w:t xml:space="preserve">Subject:</w:t>
      </w:r>
      <w:r>
        <w:t xml:space="preserve">Digital Transformation of Local Media Operations</w:t>
      </w:r>
    </w:p>
    <w:p>
      <w:r>
        <w:pict>
          <v:rect style="width:0;height:1.5pt" o:hralign="center" o:hrstd="t" o:hr="t"/>
        </w:pict>
      </w:r>
    </w:p>
    <w:bookmarkStart w:id="20" w:name="executive-summary"/>
    <w:p>
      <w:pPr>
        <w:pStyle w:val="Heading2"/>
      </w:pPr>
      <w:r>
        <w:t xml:space="preserve">Executive Summary</w:t>
      </w:r>
    </w:p>
    <w:p>
      <w:pPr>
        <w:pStyle w:val="FirstParagraph"/>
      </w:pPr>
      <w:r>
        <w:t xml:space="preserve">In the rapidly evolving landscape of modern journalism and content creation, the role of the</w:t>
      </w:r>
      <w:r>
        <w:t xml:space="preserve"> </w:t>
      </w:r>
      <w:r>
        <w:t xml:space="preserve">Editor</w:t>
      </w:r>
      <w:r>
        <w:t xml:space="preserve"> </w:t>
      </w:r>
      <w:r>
        <w:t xml:space="preserve">has undergone a radical transformation. This case study examines a pivotal project undertaken within United States Chicago, a metropolitan hub known for its distinct cultural vibrancy and robust media industry. The primary objective was to overhaul legacy editorial processes to accommodate high-volume digital publishing while maintaining journalistic integrity and local relevance. By integrating advanced collaborative tools and redefining the core responsibilities of the</w:t>
      </w:r>
      <w:r>
        <w:t xml:space="preserve"> </w:t>
      </w:r>
      <w:r>
        <w:t xml:space="preserve">Editor</w:t>
      </w:r>
      <w:r>
        <w:t xml:space="preserve"> </w:t>
      </w:r>
      <w:r>
        <w:t xml:space="preserve">in United States Chicago, this initiative successfully increased output efficiency by 40% while reducing error rates significantly.</w:t>
      </w:r>
    </w:p>
    <w:bookmarkEnd w:id="20"/>
    <w:bookmarkStart w:id="21" w:name="X353a1190c86bbc27c51f557625792b9b1f81849"/>
    <w:p>
      <w:pPr>
        <w:pStyle w:val="Heading2"/>
      </w:pPr>
      <w:r>
        <w:t xml:space="preserve">Background: The Context of United States Chicago</w:t>
      </w:r>
    </w:p>
    <w:p>
      <w:pPr>
        <w:pStyle w:val="FirstParagraph"/>
      </w:pPr>
      <w:r>
        <w:t xml:space="preserve">The city of United States Chicago serves as a critical nexus for national news distribution and local storytelling. With a diverse population spanning numerous neighborhoods, the demand for hyper-local content is immense. However, traditional publishing houses in this region struggled with siloed workflows, where writers, designers, and the</w:t>
      </w:r>
      <w:r>
        <w:t xml:space="preserve"> </w:t>
      </w:r>
      <w:r>
        <w:t xml:space="preserve">Editor</w:t>
      </w:r>
      <w:r>
        <w:t xml:space="preserve"> </w:t>
      </w:r>
      <w:r>
        <w:t xml:space="preserve">operated in disconnected phases. In United States Chicago specifically, the pressure to break news faster than national competitors while retaining deep community roots created a bottleneck that hindered growth.</w:t>
      </w:r>
    </w:p>
    <w:p>
      <w:pPr>
        <w:pStyle w:val="BodyText"/>
      </w:pPr>
      <w:r>
        <w:t xml:space="preserve">Before this initiative, editorial decisions were often delayed by manual approval chains. The</w:t>
      </w:r>
      <w:r>
        <w:t xml:space="preserve"> </w:t>
      </w:r>
      <w:r>
        <w:t xml:space="preserve">Editor</w:t>
      </w:r>
      <w:r>
        <w:t xml:space="preserve"> </w:t>
      </w:r>
      <w:r>
        <w:t xml:space="preserve">in United States Chicago faced significant challenges in coordinating between remote contributors and on-site staff, leading to inconsistencies in tone and factual accuracy. The local market demanded real-time updates during major events, from political conventions to cultural festivals, requiring a more agile approach than the existing infrastructure could provide.</w:t>
      </w:r>
    </w:p>
    <w:bookmarkEnd w:id="21"/>
    <w:bookmarkStart w:id="22" w:name="X45efb406979a3bdd25e007ef9937099936b4fcc"/>
    <w:p>
      <w:pPr>
        <w:pStyle w:val="Heading2"/>
      </w:pPr>
      <w:r>
        <w:t xml:space="preserve">The Challenge: Redefining the Role of the Editor</w:t>
      </w:r>
    </w:p>
    <w:p>
      <w:pPr>
        <w:pStyle w:val="FirstParagraph"/>
      </w:pPr>
      <w:r>
        <w:t xml:space="preserve">The central challenge was not merely technological but structural. The role of the</w:t>
      </w:r>
      <w:r>
        <w:t xml:space="preserve"> </w:t>
      </w:r>
      <w:r>
        <w:t xml:space="preserve">Editor</w:t>
      </w:r>
      <w:r>
        <w:t xml:space="preserve"> </w:t>
      </w:r>
      <w:r>
        <w:t xml:space="preserve">needed to shift from a gatekeeper who reviewed finished products to a strategic leader who guided content in real-time. In United States Chicago, where news cycles turn hourly during peak seasons, the ability of the</w:t>
      </w:r>
      <w:r>
        <w:t xml:space="preserve"> </w:t>
      </w:r>
      <w:r>
        <w:t xml:space="preserve">Editor</w:t>
      </w:r>
      <w:r>
        <w:t xml:space="preserve"> </w:t>
      </w:r>
      <w:r>
        <w:t xml:space="preserve">to make swift yet informed decisions was paramount.</w:t>
      </w:r>
    </w:p>
    <w:p>
      <w:pPr>
        <w:pStyle w:val="BodyText"/>
      </w:pPr>
      <w:r>
        <w:t xml:space="preserve">Key issues identified included:</w:t>
      </w:r>
    </w:p>
    <w:p>
      <w:pPr>
        <w:numPr>
          <w:ilvl w:val="0"/>
          <w:numId w:val="1001"/>
        </w:numPr>
        <w:pStyle w:val="Compact"/>
      </w:pPr>
      <w:r>
        <w:rPr>
          <w:bCs/>
          <w:b/>
        </w:rPr>
        <w:t xml:space="preserve">Siloed Communication:</w:t>
      </w:r>
      <w:r>
        <w:t xml:space="preserve">The</w:t>
      </w:r>
      <w:r>
        <w:t xml:space="preserve"> </w:t>
      </w:r>
      <w:r>
        <w:t xml:space="preserve">Editor</w:t>
      </w:r>
      <w:r>
        <w:t xml:space="preserve"> </w:t>
      </w:r>
      <w:r>
        <w:t xml:space="preserve">relied heavily on email chains, which lacked transparency and version control. Contributors in United States Chicago often worked from different locations, making real-time collaboration difficult.</w:t>
      </w:r>
    </w:p>
    <w:p>
      <w:pPr>
        <w:numPr>
          <w:ilvl w:val="0"/>
          <w:numId w:val="1001"/>
        </w:numPr>
        <w:pStyle w:val="Compact"/>
      </w:pPr>
      <w:r>
        <w:rPr>
          <w:bCs/>
          <w:b/>
        </w:rPr>
        <w:t xml:space="preserve">Inconsistent Quality Standards:</w:t>
      </w:r>
      <w:r>
        <w:t xml:space="preserve">Without a unified platform, maintaining the high editorial standards expected in United States Chicago was inconsistent. The</w:t>
      </w:r>
      <w:r>
        <w:t xml:space="preserve"> </w:t>
      </w:r>
      <w:r>
        <w:t xml:space="preserve">Editor</w:t>
      </w:r>
      <w:r>
        <w:t xml:space="preserve"> </w:t>
      </w:r>
      <w:r>
        <w:t xml:space="preserve">struggled to enforce style guides across diverse teams.</w:t>
      </w:r>
    </w:p>
    <w:p>
      <w:pPr>
        <w:numPr>
          <w:ilvl w:val="0"/>
          <w:numId w:val="1001"/>
        </w:numPr>
        <w:pStyle w:val="Compact"/>
      </w:pPr>
      <w:r>
        <w:rPr>
          <w:bCs/>
          <w:b/>
        </w:rPr>
        <w:t xml:space="preserve">Data Blindness:</w:t>
      </w:r>
      <w:r>
        <w:t xml:space="preserve">The traditional workflow provided little insight into how content performed. The</w:t>
      </w:r>
      <w:r>
        <w:t xml:space="preserve"> </w:t>
      </w:r>
      <w:r>
        <w:t xml:space="preserve">Editor</w:t>
      </w:r>
      <w:r>
        <w:t xml:space="preserve"> </w:t>
      </w:r>
      <w:r>
        <w:t xml:space="preserve">lacked access to real-time analytics, making it difficult to adjust strategies based on audience engagement in the United States Chicago demographic.</w:t>
      </w:r>
    </w:p>
    <w:bookmarkEnd w:id="22"/>
    <w:bookmarkStart w:id="26" w:name="X93d00a7915f0361bdb4169b8e0ba43a706d398c"/>
    <w:p>
      <w:pPr>
        <w:pStyle w:val="Heading2"/>
      </w:pPr>
      <w:r>
        <w:t xml:space="preserve">The Solution: Integrated Editorial Framework</w:t>
      </w:r>
    </w:p>
    <w:p>
      <w:pPr>
        <w:pStyle w:val="FirstParagraph"/>
      </w:pPr>
      <w:r>
        <w:t xml:space="preserve">To address these challenges, a comprehensive editorial framework was implemented. This solution focused on three pillars: technology integration, process re-engineering, and cultural adaptation specific to the United States Chicago market.</w:t>
      </w:r>
    </w:p>
    <w:bookmarkStart w:id="23" w:name="technology-integration-for-the-editor"/>
    <w:p>
      <w:pPr>
        <w:pStyle w:val="Heading3"/>
      </w:pPr>
      <w:r>
        <w:t xml:space="preserve">1. Technology Integration for the Editor</w:t>
      </w:r>
    </w:p>
    <w:p>
      <w:pPr>
        <w:pStyle w:val="FirstParagraph"/>
      </w:pPr>
      <w:r>
        <w:t xml:space="preserve">A cloud-based content management system (CMS) was deployed specifically tailored for high-traffic environments in United States Chicago. This platform allowed the</w:t>
      </w:r>
      <w:r>
        <w:t xml:space="preserve"> </w:t>
      </w:r>
      <w:r>
        <w:t xml:space="preserve">Editor</w:t>
      </w:r>
      <w:r>
        <w:t xml:space="preserve"> </w:t>
      </w:r>
      <w:r>
        <w:t xml:space="preserve">to view drafts, comments, and analytics in a single dashboard. The tool featured real-time collaboration capabilities, enabling journalists in United States Chicago to work simultaneously on articles without overwriting each other’s contributions.</w:t>
      </w:r>
    </w:p>
    <w:p>
      <w:pPr>
        <w:pStyle w:val="BodyText"/>
      </w:pPr>
      <w:r>
        <w:t xml:space="preserve">The software included built-in fact-checking bots and style-guide enforcement modules. This assisted the</w:t>
      </w:r>
      <w:r>
        <w:t xml:space="preserve"> </w:t>
      </w:r>
      <w:r>
        <w:t xml:space="preserve">Editor</w:t>
      </w:r>
      <w:r>
        <w:t xml:space="preserve"> </w:t>
      </w:r>
      <w:r>
        <w:t xml:space="preserve">by flagging potential errors before human review, thereby reducing the cognitive load during final approvals. For editors in United States Chicago, this meant spending less time on mechanical corrections and more time on narrative structure and community impact.</w:t>
      </w:r>
    </w:p>
    <w:bookmarkEnd w:id="23"/>
    <w:bookmarkStart w:id="24" w:name="process-re-engineering"/>
    <w:p>
      <w:pPr>
        <w:pStyle w:val="Heading3"/>
      </w:pPr>
      <w:r>
        <w:t xml:space="preserve">2. Process Re-engineering</w:t>
      </w:r>
    </w:p>
    <w:p>
      <w:pPr>
        <w:pStyle w:val="FirstParagraph"/>
      </w:pPr>
      <w:r>
        <w:t xml:space="preserve">The workflow was redesigned to adopt an "edit-as-you-write" philosophy. Instead of waiting for a complete draft, the</w:t>
      </w:r>
      <w:r>
        <w:t xml:space="preserve"> </w:t>
      </w:r>
      <w:r>
        <w:t xml:space="preserve">Editor</w:t>
      </w:r>
      <w:r>
        <w:t xml:space="preserve"> </w:t>
      </w:r>
      <w:r>
        <w:t xml:space="preserve">in United States Chicago could now provide feedback during the writing phase. This iterative process shortened turnaround times and improved the quality of first drafts.</w:t>
      </w:r>
    </w:p>
    <w:p>
      <w:pPr>
        <w:pStyle w:val="BodyText"/>
      </w:pPr>
      <w:r>
        <w:t xml:space="preserve">Mandatory training sessions were held for all staff to understand their new roles within this ecosystem. The</w:t>
      </w:r>
      <w:r>
        <w:t xml:space="preserve"> </w:t>
      </w:r>
      <w:r>
        <w:t xml:space="preserve">Editor</w:t>
      </w:r>
      <w:r>
        <w:t xml:space="preserve"> </w:t>
      </w:r>
      <w:r>
        <w:t xml:space="preserve">was positioned as a mentor rather than just an approver, fostering a culture of continuous improvement among writers in United States Chicago.</w:t>
      </w:r>
    </w:p>
    <w:bookmarkEnd w:id="24"/>
    <w:bookmarkStart w:id="25" w:name="data-driven-decision-making"/>
    <w:p>
      <w:pPr>
        <w:pStyle w:val="Heading3"/>
      </w:pPr>
      <w:r>
        <w:t xml:space="preserve">3. Data-Driven Decision Making</w:t>
      </w:r>
    </w:p>
    <w:p>
      <w:pPr>
        <w:pStyle w:val="FirstParagraph"/>
      </w:pPr>
      <w:r>
        <w:t xml:space="preserve">An analytics module was integrated into the editorial platform. This allowed the</w:t>
      </w:r>
      <w:r>
        <w:t xml:space="preserve"> </w:t>
      </w:r>
      <w:r>
        <w:t xml:space="preserve">Editor</w:t>
      </w:r>
      <w:r>
        <w:t xml:space="preserve"> </w:t>
      </w:r>
      <w:r>
        <w:t xml:space="preserve">to track reader engagement metrics specific to neighborhoods across United States Chicago. By understanding which topics resonated with local audiences, the editorial team could adjust their coverage plans dynamically. The</w:t>
      </w:r>
      <w:r>
        <w:t xml:space="preserve"> </w:t>
      </w:r>
      <w:r>
        <w:t xml:space="preserve">Editor</w:t>
      </w:r>
      <w:r>
        <w:t xml:space="preserve"> </w:t>
      </w:r>
      <w:r>
        <w:t xml:space="preserve">used these insights to allocate resources effectively, ensuring that high-interest stories received priority attention.</w:t>
      </w:r>
    </w:p>
    <w:bookmarkEnd w:id="25"/>
    <w:bookmarkEnd w:id="26"/>
    <w:bookmarkStart w:id="27" w:name="implementation-in-united-states-chicago"/>
    <w:p>
      <w:pPr>
        <w:pStyle w:val="Heading2"/>
      </w:pPr>
      <w:r>
        <w:t xml:space="preserve">Implementation in United States Chicago</w:t>
      </w:r>
    </w:p>
    <w:p>
      <w:pPr>
        <w:pStyle w:val="FirstParagraph"/>
      </w:pPr>
      <w:r>
        <w:t xml:space="preserve">The rollout phase was carefully managed to minimize disruption. Initially, a pilot program was launched with a small team of journalists and an experienced</w:t>
      </w:r>
      <w:r>
        <w:t xml:space="preserve"> </w:t>
      </w:r>
      <w:r>
        <w:t xml:space="preserve">Editor</w:t>
      </w:r>
      <w:r>
        <w:t xml:space="preserve"> </w:t>
      </w:r>
      <w:r>
        <w:t xml:space="preserve">in one district of United States Chicago. This allowed for the identification of localized issues, such as connectivity problems in certain areas or specific linguistic nuances required for diverse communities.</w:t>
      </w:r>
    </w:p>
    <w:p>
      <w:pPr>
        <w:pStyle w:val="BodyText"/>
      </w:pPr>
      <w:r>
        <w:t xml:space="preserve">The</w:t>
      </w:r>
      <w:r>
        <w:t xml:space="preserve"> </w:t>
      </w:r>
      <w:r>
        <w:t xml:space="preserve">Editor</w:t>
      </w:r>
      <w:r>
        <w:t xml:space="preserve"> </w:t>
      </w:r>
      <w:r>
        <w:t xml:space="preserve">played a crucial role during this phase by gathering feedback from users and adjusting workflows accordingly. The adaptability of the system proved vital, as it could be customized to handle the unique cadence of news production in United States Chicago, where breaking local stories often required rapid deployment.</w:t>
      </w:r>
    </w:p>
    <w:bookmarkEnd w:id="27"/>
    <w:bookmarkStart w:id="28" w:name="results-and-impact"/>
    <w:p>
      <w:pPr>
        <w:pStyle w:val="Heading2"/>
      </w:pPr>
      <w:r>
        <w:t xml:space="preserve">Results and Impact</w:t>
      </w:r>
    </w:p>
    <w:p>
      <w:pPr>
        <w:pStyle w:val="FirstParagraph"/>
      </w:pPr>
      <w:r>
        <w:t xml:space="preserve">After six months of full implementation across United States Chicago, the results demonstrated significant improvements. The efficiency gains were quantifiable: article publication times decreased by 40%, allowing the newsroom to cover more events and issues daily. For the</w:t>
      </w:r>
      <w:r>
        <w:t xml:space="preserve"> </w:t>
      </w:r>
      <w:r>
        <w:t xml:space="preserve">Editor</w:t>
      </w:r>
      <w:r>
        <w:t xml:space="preserve">, this meant being able to oversee a larger portfolio of content without compromising quality.</w:t>
      </w:r>
    </w:p>
    <w:p>
      <w:pPr>
        <w:pStyle w:val="BodyText"/>
      </w:pPr>
      <w:r>
        <w:t xml:space="preserve">Error rates dropped by 25%, attributed largely to the automated checks and earlier intervention capabilities available to the</w:t>
      </w:r>
      <w:r>
        <w:t xml:space="preserve"> </w:t>
      </w:r>
      <w:r>
        <w:t xml:space="preserve">Editor</w:t>
      </w:r>
      <w:r>
        <w:t xml:space="preserve">. Audience engagement metrics in United States Chicago rose by 30%, indicating that the data-driven approach resonated with local readers. The content was more relevant, timely, and accurate, strengthening the publication's reputation in a competitive market.</w:t>
      </w:r>
    </w:p>
    <w:p>
      <w:pPr>
        <w:pStyle w:val="BodyText"/>
      </w:pPr>
      <w:r>
        <w:t xml:space="preserve">Furthermore, employee satisfaction scores improved. Writers felt more supported by their</w:t>
      </w:r>
      <w:r>
        <w:t xml:space="preserve"> </w:t>
      </w:r>
      <w:r>
        <w:t xml:space="preserve">Editor</w:t>
      </w:r>
      <w:r>
        <w:t xml:space="preserve">, who now had better tools to provide constructive feedback rather than just final corrections. This shift fostered a more collaborative environment within the United States Chicago newsroom.</w:t>
      </w:r>
    </w:p>
    <w:bookmarkEnd w:id="28"/>
    <w:bookmarkStart w:id="29" w:name="conclusion"/>
    <w:p>
      <w:pPr>
        <w:pStyle w:val="Heading2"/>
      </w:pPr>
      <w:r>
        <w:t xml:space="preserve">Conclusion</w:t>
      </w:r>
    </w:p>
    <w:p>
      <w:pPr>
        <w:pStyle w:val="FirstParagraph"/>
      </w:pPr>
      <w:r>
        <w:t xml:space="preserve">This case study illustrates that successful modernization of editorial processes requires a holistic approach that considers both technology and human factors. In United States Chicago, where the media landscape is dense and competitive, the ability to adapt quickly is essential. The redefined role of the</w:t>
      </w:r>
      <w:r>
        <w:t xml:space="preserve"> </w:t>
      </w:r>
      <w:r>
        <w:t xml:space="preserve">Editor</w:t>
      </w:r>
      <w:r>
        <w:t xml:space="preserve"> </w:t>
      </w:r>
      <w:r>
        <w:t xml:space="preserve">has proven to be central to this success.</w:t>
      </w:r>
    </w:p>
    <w:p>
      <w:pPr>
        <w:pStyle w:val="BodyText"/>
      </w:pPr>
      <w:r>
        <w:t xml:space="preserve">By leveraging integrated tools, re-engineering workflows, and utilizing data analytics, news organizations in United States Chicago can enhance their operational efficiency and content quality. The</w:t>
      </w:r>
      <w:r>
        <w:t xml:space="preserve"> </w:t>
      </w:r>
      <w:r>
        <w:t xml:space="preserve">Editor</w:t>
      </w:r>
      <w:r>
        <w:t xml:space="preserve"> </w:t>
      </w:r>
      <w:r>
        <w:t xml:space="preserve">remains the cornerstone of this transformation, acting as the strategic leader who guides content strategy while empowered by modern technological solutions. As media continues to evolve in United States Chicago and beyond, the lessons learned here offer a robust framework for future editorial adaptations.</w:t>
      </w:r>
    </w:p>
    <w:p>
      <w:r>
        <w:pict>
          <v:rect style="width:0;height:1.5pt" o:hralign="center" o:hrstd="t" o:hr="t"/>
        </w:pict>
      </w:r>
    </w:p>
    <w:p>
      <w:pPr>
        <w:pStyle w:val="FirstParagraph"/>
      </w:pPr>
      <w:r>
        <w:t xml:space="preserve">End of Case Study Document. All references to United States Chicago and the Editorial role have been contextualized to reflect local operational requirements.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Editorial Solutions in United States Chicago</dc:title>
  <dc:creator/>
  <dc:language>en</dc:language>
  <cp:keywords/>
  <dcterms:created xsi:type="dcterms:W3CDTF">2026-07-29T12:52:01Z</dcterms:created>
  <dcterms:modified xsi:type="dcterms:W3CDTF">2026-07-29T12:52:01Z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