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32" w:name="Xed3d49bf5f85b88b3b5f483fd2d957a34c6e0e1"/>
    <w:p>
      <w:pPr>
        <w:pStyle w:val="Heading1"/>
      </w:pPr>
      <w:r>
        <w:t xml:space="preserve">Digital Transformation in the Heart of Central Asia: A Case Study on Editor Integration in Uzbekistan Tashkent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and Impact of Modern Content Editor Platforms</w:t>
      </w:r>
      <w:r>
        <w:br/>
      </w:r>
      <w:r>
        <w:rPr>
          <w:bCs/>
          <w:b/>
        </w:rPr>
        <w:t xml:space="preserve">Location Focus:</w:t>
      </w:r>
      <w:r>
        <w:t xml:space="preserve"> </w:t>
      </w:r>
      <w:r>
        <w:t xml:space="preserve">Uzbekistan Tashkent</w:t>
      </w:r>
      <w:r>
        <w:br/>
      </w:r>
      <w:r>
        <w:rPr>
          <w:iCs/>
          <w:i/>
        </w:rPr>
        <w:t xml:space="preserve">The role of the</w:t>
      </w:r>
      <w:r>
        <w:rPr>
          <w:iCs/>
          <w:i/>
        </w:rPr>
        <w:t xml:space="preserve"> </w:t>
      </w:r>
      <w:r>
        <w:rPr>
          <w:iCs/>
          <w:i/>
        </w:rPr>
        <w:t xml:space="preserve">Editor</w:t>
      </w:r>
      <w:r>
        <w:rPr>
          <w:iCs/>
          <w:i/>
        </w:rPr>
        <w:t xml:space="preserve">, the context of</w:t>
      </w:r>
      <w:r>
        <w:rPr>
          <w:iCs/>
          <w:i/>
        </w:rPr>
        <w:t xml:space="preserve"> </w:t>
      </w:r>
      <w:r>
        <w:rPr>
          <w:iCs/>
          <w:i/>
        </w:rPr>
        <w:t xml:space="preserve">Uzbekistan Tashkent</w:t>
      </w:r>
      <w:r>
        <w:rPr>
          <w:iCs/>
          <w:i/>
        </w:rPr>
        <w:t xml:space="preserve">.</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Uzbekistan Tashkent</w:t>
      </w:r>
      <w:r>
        <w:t xml:space="preserve">, the capital and most populous city of Uzbekistan, has emerged as a burgeoning hub for digital innovation in Central Asia. As the government pushes for rapid digitalization across all sectors—from e-government services to private enterprise media—there is an increasing demand for robust content management tools. This case study explores the successful deployment of a modern web-based</w:t>
      </w:r>
      <w:r>
        <w:t xml:space="preserve"> </w:t>
      </w:r>
      <w:r>
        <w:rPr>
          <w:bCs/>
          <w:b/>
        </w:rPr>
        <w:t xml:space="preserve">Editor</w:t>
      </w:r>
      <w:r>
        <w:t xml:space="preserve"> </w:t>
      </w:r>
      <w:r>
        <w:t xml:space="preserve">platform within major media and corporate entities in</w:t>
      </w:r>
      <w:r>
        <w:t xml:space="preserve"> </w:t>
      </w:r>
      <w:r>
        <w:t xml:space="preserve">Uzbekistan Tashkent</w:t>
      </w:r>
      <w:r>
        <w:t xml:space="preserve">. The primary objective was to streamline content creation, enhance multilingual support (specifically Uzbek and Russian), and improve user engagement through intuitive digital interfaces.</w:t>
      </w:r>
    </w:p>
    <w:bookmarkEnd w:id="20"/>
    <w:bookmarkStart w:id="21" w:name="Xe7b56caa197d234d367ec97d1b4719c70a61f3c"/>
    <w:p>
      <w:pPr>
        <w:pStyle w:val="Heading2"/>
      </w:pPr>
      <w:r>
        <w:t xml:space="preserve">2. Background and Context: The Landscape of Uzbekistan Tashkent</w:t>
      </w:r>
    </w:p>
    <w:p>
      <w:pPr>
        <w:pStyle w:val="FirstParagraph"/>
      </w:pPr>
      <w:r>
        <w:rPr>
          <w:bCs/>
          <w:b/>
        </w:rPr>
        <w:t xml:space="preserve">Uzbekistan Tashkent</w:t>
      </w:r>
      <w:r>
        <w:t xml:space="preserve"> </w:t>
      </w:r>
      <w:r>
        <w:t xml:space="preserve">is not merely a geographical location; it is the economic and cultural engine of the nation. With a rapidly growing internet penetration rate and a youthful demographic that is highly tech-savvy, the city presents unique challenges and opportunities for digital content providers. Traditional publishing methods were becoming obsolete, struggling to keep pace with the real-time demands of social media and mobile consumption.</w:t>
      </w:r>
    </w:p>
    <w:p>
      <w:pPr>
        <w:pStyle w:val="BodyText"/>
      </w:pPr>
      <w:r>
        <w:t xml:space="preserve">The local market in</w:t>
      </w:r>
      <w:r>
        <w:t xml:space="preserve"> </w:t>
      </w:r>
      <w:r>
        <w:t xml:space="preserve">Uzbekistan Tashkent</w:t>
      </w:r>
      <w:r>
        <w:t xml:space="preserve"> </w:t>
      </w:r>
      <w:r>
        <w:t xml:space="preserve">required a solution that could handle complex linguistic requirements. The primary languages of business and media are Uzbek (written in both Latin and Cyrillic scripts, though transitioning to Latin) and Russian. Furthermore, English is becoming increasingly important for international engagement. An</w:t>
      </w:r>
      <w:r>
        <w:t xml:space="preserve"> </w:t>
      </w:r>
      <w:r>
        <w:rPr>
          <w:bCs/>
          <w:b/>
        </w:rPr>
        <w:t xml:space="preserve">Editor</w:t>
      </w:r>
      <w:r>
        <w:t xml:space="preserve"> </w:t>
      </w:r>
      <w:r>
        <w:t xml:space="preserve">system needed to be more than just a text box; it had to be a sophisticated tool capable of handling these linguistic nuances seamlessly.</w:t>
      </w:r>
    </w:p>
    <w:bookmarkEnd w:id="21"/>
    <w:bookmarkStart w:id="22" w:name="X6074f05f0db7204f4e08a87f581ced6bff0fcb3"/>
    <w:p>
      <w:pPr>
        <w:pStyle w:val="Heading2"/>
      </w:pPr>
      <w:r>
        <w:t xml:space="preserve">3. The Challenge: Limitations of Legacy Systems</w:t>
      </w:r>
    </w:p>
    <w:p>
      <w:pPr>
        <w:pStyle w:val="FirstParagraph"/>
      </w:pPr>
      <w:r>
        <w:t xml:space="preserve">Prior to the implementation of the new system, media houses and corporate communicators in</w:t>
      </w:r>
      <w:r>
        <w:t xml:space="preserve"> </w:t>
      </w:r>
      <w:r>
        <w:t xml:space="preserve">Uzbekistan Tashkent</w:t>
      </w:r>
      <w:r>
        <w:t xml:space="preserve"> </w:t>
      </w:r>
      <w:r>
        <w:t xml:space="preserve">relied on legacy content management systems (CMS). These older tools presented several critical issues:</w:t>
      </w:r>
    </w:p>
    <w:p>
      <w:pPr>
        <w:numPr>
          <w:ilvl w:val="0"/>
          <w:numId w:val="1001"/>
        </w:numPr>
        <w:pStyle w:val="Compact"/>
      </w:pPr>
      <w:r>
        <w:rPr>
          <w:bCs/>
          <w:b/>
        </w:rPr>
        <w:t xml:space="preserve">Poor User Interface:</w:t>
      </w:r>
      <w:r>
        <w:t xml:space="preserve"> </w:t>
      </w:r>
      <w:r>
        <w:t xml:space="preserve">The existing interfaces were cluttered and unintuitive, leading to a steep learning curve for new employees.</w:t>
      </w:r>
    </w:p>
    <w:p>
      <w:pPr>
        <w:numPr>
          <w:ilvl w:val="0"/>
          <w:numId w:val="1001"/>
        </w:numPr>
        <w:pStyle w:val="Compact"/>
      </w:pPr>
      <w:r>
        <w:rPr>
          <w:bCs/>
          <w:b/>
        </w:rPr>
        <w:t xml:space="preserve">Inadequate Multilingual Support:</w:t>
      </w:r>
    </w:p>
    <w:p>
      <w:pPr>
        <w:numPr>
          <w:ilvl w:val="0"/>
          <w:numId w:val="1001"/>
        </w:numPr>
        <w:pStyle w:val="Compact"/>
      </w:pPr>
      <w:r>
        <w:rPr>
          <w:bCs/>
          <w:b/>
        </w:rPr>
        <w:t xml:space="preserve">Lack of Real-Time Collaboration:</w:t>
      </w:r>
      <w:r>
        <w:t xml:space="preserve"> </w:t>
      </w:r>
      <w:r>
        <w:t xml:space="preserve">In a fast-paced environment like</w:t>
      </w:r>
      <w:r>
        <w:t xml:space="preserve"> </w:t>
      </w:r>
      <w:r>
        <w:t xml:space="preserve">Uzbekistan Tashkent</w:t>
      </w:r>
      <w:r>
        <w:t xml:space="preserve">, where news cycles move quickly, the inability for multiple editors to work on or approve content simultaneously caused significant bottlenecks.</w:t>
      </w:r>
    </w:p>
    <w:p>
      <w:pPr>
        <w:numPr>
          <w:ilvl w:val="0"/>
          <w:numId w:val="1001"/>
        </w:numPr>
        <w:pStyle w:val="Compact"/>
      </w:pPr>
      <w:r>
        <w:rPr>
          <w:bCs/>
          <w:b/>
        </w:rPr>
        <w:t xml:space="preserve">Mobile Unfriendliness:</w:t>
      </w:r>
      <w:r>
        <w:t xml:space="preserve"> </w:t>
      </w:r>
      <w:r>
        <w:t xml:space="preserve">A significant portion of internet users in</w:t>
      </w:r>
      <w:r>
        <w:t xml:space="preserve"> </w:t>
      </w:r>
      <w:r>
        <w:t xml:space="preserve">Uzbekistan Tashkent</w:t>
      </w:r>
      <w:r>
        <w:t xml:space="preserve"> </w:t>
      </w:r>
      <w:r>
        <w:t xml:space="preserve">access content via smartphones. The old editors did not provide a preview that accurately reflected mobile layouts.</w:t>
      </w:r>
    </w:p>
    <w:bookmarkEnd w:id="22"/>
    <w:bookmarkStart w:id="24" w:name="Xdbe5bbe0ac0a4168b3fbe8dbdee62ba86bd58c6"/>
    <w:p>
      <w:pPr>
        <w:pStyle w:val="Heading2"/>
      </w:pPr>
      <w:r>
        <w:t xml:space="preserve">4. The Solution: Implementing the Modern Editor</w:t>
      </w:r>
    </w:p>
    <w:p>
      <w:pPr>
        <w:pStyle w:val="FirstParagraph"/>
      </w:pPr>
      <w:r>
        <w:t xml:space="preserve">To address these challenges, stakeholders in</w:t>
      </w:r>
      <w:r>
        <w:t xml:space="preserve"> </w:t>
      </w:r>
      <w:r>
        <w:t xml:space="preserve">Uzbekistan Tashkent</w:t>
      </w:r>
      <w:r>
        <w:t xml:space="preserve"> </w:t>
      </w:r>
      <w:r>
        <w:t xml:space="preserve">selected a cloud-based, block-based Content</w:t>
      </w:r>
      <w:r>
        <w:t xml:space="preserve"> </w:t>
      </w:r>
      <w:r>
        <w:rPr>
          <w:bCs/>
          <w:b/>
        </w:rPr>
        <w:t xml:space="preserve">Editor</w:t>
      </w:r>
      <w:r>
        <w:t xml:space="preserve">. This specific type of editor allows users to build pages using discrete blocks of content (text, images, video, embeds) rather than relying on rigid templates. The decision was driven by the need for flexibility and speed.</w:t>
      </w:r>
    </w:p>
    <w:bookmarkStart w:id="23" w:name="X14ebc8369312573644bef5d41736e72e59253d0"/>
    <w:p>
      <w:pPr>
        <w:pStyle w:val="Heading3"/>
      </w:pPr>
      <w:r>
        <w:t xml:space="preserve">4.1 Key Features Adopted in Uzbekistan Tashkent</w:t>
      </w:r>
    </w:p>
    <w:p>
      <w:pPr>
        <w:pStyle w:val="FirstParagraph"/>
      </w:pPr>
      <w:r>
        <w:t xml:space="preserve">The selected Editor was tailored specifically for the regional needs of</w:t>
      </w:r>
      <w:r>
        <w:t xml:space="preserve"> </w:t>
      </w:r>
      <w:r>
        <w:t xml:space="preserve">Uzbekistan Tashkent</w:t>
      </w:r>
      <w:r>
        <w:t xml:space="preserve">:</w:t>
      </w:r>
    </w:p>
    <w:p>
      <w:pPr>
        <w:numPr>
          <w:ilvl w:val="0"/>
          <w:numId w:val="1002"/>
        </w:numPr>
        <w:pStyle w:val="Compact"/>
      </w:pPr>
      <w:r>
        <w:rPr>
          <w:bCs/>
          <w:b/>
        </w:rPr>
        <w:t xml:space="preserve">Bilingual Dashboard:</w:t>
      </w:r>
      <w:r>
        <w:t xml:space="preserve"> </w:t>
      </w:r>
      <w:r>
        <w:t xml:space="preserve">The interface itself was localized. While technical documentation remained in English, the operational dashboard supported Uzbek and Russian, ensuring that non-technical staff in the city could use the tool without language barriers.</w:t>
      </w:r>
    </w:p>
    <w:p>
      <w:pPr>
        <w:numPr>
          <w:ilvl w:val="0"/>
          <w:numId w:val="1002"/>
        </w:numPr>
        <w:pStyle w:val="Compact"/>
      </w:pPr>
      <w:r>
        <w:rPr>
          <w:bCs/>
          <w:b/>
        </w:rPr>
        <w:t xml:space="preserve">Rich Media Integration:</w:t>
      </w:r>
      <w:r>
        <w:t xml:space="preserve"> </w:t>
      </w:r>
      <w:r>
        <w:t xml:space="preserve">Given the popularity of video content on platforms like Instagram and YouTube among youth in</w:t>
      </w:r>
      <w:r>
        <w:t xml:space="preserve"> </w:t>
      </w:r>
      <w:r>
        <w:t xml:space="preserve">Uzbekistan Tashkent</w:t>
      </w:r>
      <w:r>
        <w:t xml:space="preserve">, the Editor included seamless integration for embedding local social media feeds directly into articles.</w:t>
      </w:r>
    </w:p>
    <w:p>
      <w:pPr>
        <w:numPr>
          <w:ilvl w:val="0"/>
          <w:numId w:val="1002"/>
        </w:numPr>
        <w:pStyle w:val="Compact"/>
      </w:pPr>
      <w:r>
        <w:rPr>
          <w:bCs/>
          <w:b/>
        </w:rPr>
        <w:t xml:space="preserve">SEO Optimization Tools:</w:t>
      </w:r>
      <w:r>
        <w:t xml:space="preserve"> </w:t>
      </w:r>
      <w:r>
        <w:t xml:space="preserve">Built-in SEO guidance helped local writers rank higher on global search engines, a crucial factor for businesses trying to expand beyond Central Asia.</w:t>
      </w:r>
    </w:p>
    <w:p>
      <w:pPr>
        <w:numPr>
          <w:ilvl w:val="0"/>
          <w:numId w:val="1002"/>
        </w:numPr>
        <w:pStyle w:val="Compact"/>
      </w:pPr>
      <w:r>
        <w:rPr>
          <w:bCs/>
          <w:b/>
        </w:rPr>
        <w:t xml:space="preserve">Cyrillic-to-Latin Transition Support:</w:t>
      </w:r>
      <w:r>
        <w:t xml:space="preserve"> </w:t>
      </w:r>
      <w:r>
        <w:t xml:space="preserve">The Editor included plugins and formatting rules that assisted in maintaining consistency during the national transition from Cyrillic to Latin script for the Uzbek language.</w:t>
      </w:r>
    </w:p>
    <w:bookmarkEnd w:id="23"/>
    <w:bookmarkEnd w:id="24"/>
    <w:bookmarkStart w:id="25" w:name="implementation-strategy"/>
    <w:p>
      <w:pPr>
        <w:pStyle w:val="Heading2"/>
      </w:pPr>
      <w:r>
        <w:t xml:space="preserve">5. Implementation Strategy</w:t>
      </w:r>
    </w:p>
    <w:p>
      <w:pPr>
        <w:pStyle w:val="FirstParagraph"/>
      </w:pPr>
      <w:r>
        <w:t xml:space="preserve">The rollout of the new</w:t>
      </w:r>
      <w:r>
        <w:t xml:space="preserve"> </w:t>
      </w:r>
      <w:r>
        <w:rPr>
          <w:bCs/>
          <w:b/>
        </w:rPr>
        <w:t xml:space="preserve">Editor</w:t>
      </w:r>
      <w:r>
        <w:t xml:space="preserve"> </w:t>
      </w:r>
      <w:r>
        <w:t xml:space="preserve">in</w:t>
      </w:r>
      <w:r>
        <w:t xml:space="preserve"> </w:t>
      </w:r>
      <w:r>
        <w:t xml:space="preserve">Uzbekistan Tashkent</w:t>
      </w:r>
      <w:r>
        <w:t xml:space="preserve"> </w:t>
      </w:r>
      <w:r>
        <w:t xml:space="preserve">followed a phased approach to minimize disruption.</w:t>
      </w:r>
    </w:p>
    <w:p>
      <w:pPr>
        <w:numPr>
          <w:ilvl w:val="0"/>
          <w:numId w:val="1003"/>
        </w:numPr>
        <w:pStyle w:val="Compact"/>
      </w:pPr>
      <w:r>
        <w:rPr>
          <w:bCs/>
          <w:b/>
        </w:rPr>
        <w:t xml:space="preserve">Pilot Phase:</w:t>
      </w:r>
      <w:r>
        <w:t xml:space="preserve"> </w:t>
      </w:r>
      <w:r>
        <w:t xml:space="preserve">The system was first introduced in the IT department of a leading telecom provider in</w:t>
      </w:r>
      <w:r>
        <w:t xml:space="preserve"> </w:t>
      </w:r>
      <w:r>
        <w:t xml:space="preserve">Uzbekistan Tashkent</w:t>
      </w:r>
      <w:r>
        <w:t xml:space="preserve">. This allowed technical teams to test server stability and script rendering.</w:t>
      </w:r>
    </w:p>
    <w:p>
      <w:pPr>
        <w:numPr>
          <w:ilvl w:val="0"/>
          <w:numId w:val="1003"/>
        </w:numPr>
        <w:pStyle w:val="Compact"/>
      </w:pPr>
      <w:r>
        <w:rPr>
          <w:bCs/>
          <w:b/>
        </w:rPr>
        <w:t xml:space="preserve">Training Workshops:</w:t>
      </w:r>
      <w:r>
        <w:t xml:space="preserve"> </w:t>
      </w:r>
      <w:r>
        <w:t xml:space="preserve">Extensive training sessions were held at co-working spaces across the city. Trainers focused on the practical application of the Editor, emphasizing speed and visual storytelling.</w:t>
      </w:r>
    </w:p>
    <w:p>
      <w:pPr>
        <w:numPr>
          <w:ilvl w:val="0"/>
          <w:numId w:val="1003"/>
        </w:numPr>
        <w:pStyle w:val="Compact"/>
      </w:pPr>
      <w:r>
        <w:rPr>
          <w:bCs/>
          <w:b/>
        </w:rPr>
        <w:t xml:space="preserve">Beta Testing with Media Partners:</w:t>
      </w:r>
      <w:r>
        <w:t xml:space="preserve"> </w:t>
      </w:r>
      <w:r>
        <w:t xml:space="preserve">Local news outlets in</w:t>
      </w:r>
      <w:r>
        <w:t xml:space="preserve"> </w:t>
      </w:r>
      <w:r>
        <w:t xml:space="preserve">Uzbekistan Tashkent</w:t>
      </w:r>
      <w:r>
        <w:t xml:space="preserve"> </w:t>
      </w:r>
      <w:r>
        <w:t xml:space="preserve">tested the editor for one month. Feedback regarding mobile preview accuracy was crucial here.</w:t>
      </w:r>
    </w:p>
    <w:p>
      <w:pPr>
        <w:numPr>
          <w:ilvl w:val="0"/>
          <w:numId w:val="1003"/>
        </w:numPr>
        <w:pStyle w:val="Compact"/>
      </w:pPr>
      <w:r>
        <w:rPr>
          <w:bCs/>
          <w:b/>
        </w:rPr>
        <w:t xml:space="preserve">Full Deployment:</w:t>
      </w:r>
      <w:r>
        <w:t xml:space="preserve"> </w:t>
      </w:r>
      <w:r>
        <w:t xml:space="preserve">After incorporating feedback, the Editor was deployed across all internal communications and public-facing websites of partner organizations.</w:t>
      </w:r>
    </w:p>
    <w:bookmarkEnd w:id="25"/>
    <w:bookmarkStart w:id="29" w:name="results-and-impact-analysis"/>
    <w:p>
      <w:pPr>
        <w:pStyle w:val="Heading2"/>
      </w:pPr>
      <w:r>
        <w:t xml:space="preserve">6. Results and Impact Analysis</w:t>
      </w:r>
    </w:p>
    <w:p>
      <w:pPr>
        <w:pStyle w:val="FirstParagraph"/>
      </w:pPr>
      <w:r>
        <w:t xml:space="preserve">The introduction of the modern</w:t>
      </w:r>
      <w:r>
        <w:t xml:space="preserve"> </w:t>
      </w:r>
      <w:r>
        <w:rPr>
          <w:bCs/>
          <w:b/>
        </w:rPr>
        <w:t xml:space="preserve">Editor</w:t>
      </w:r>
      <w:r>
        <w:t xml:space="preserve"> </w:t>
      </w:r>
      <w:r>
        <w:t xml:space="preserve">yielded significant measurable improvements for organizations operating in</w:t>
      </w:r>
      <w:r>
        <w:t xml:space="preserve"> </w:t>
      </w:r>
      <w:r>
        <w:t xml:space="preserve">Uzbekistan Tashkent</w:t>
      </w:r>
      <w:r>
        <w:t xml:space="preserve">.</w:t>
      </w:r>
    </w:p>
    <w:bookmarkStart w:id="26" w:name="increased-productivity"/>
    <w:p>
      <w:pPr>
        <w:pStyle w:val="Heading3"/>
      </w:pPr>
      <w:r>
        <w:t xml:space="preserve">6.1 Increased Productivity</w:t>
      </w:r>
    </w:p>
    <w:p>
      <w:pPr>
        <w:pStyle w:val="FirstParagraph"/>
      </w:pPr>
      <w:r>
        <w:t xml:space="preserve">Data collected from participating entities showed a 40% reduction in the time it takes to publish a new article or update corporate news. The drag-and-drop functionality of the Editor eliminated the need for HTML coding knowledge, democratizing content creation for junior staff.</w:t>
      </w:r>
    </w:p>
    <w:bookmarkEnd w:id="26"/>
    <w:bookmarkStart w:id="27" w:name="X2b7c410f4309705a0996e3a2c51dd72383bb514"/>
    <w:p>
      <w:pPr>
        <w:pStyle w:val="Heading3"/>
      </w:pPr>
      <w:r>
        <w:t xml:space="preserve">6.2 Enhanced Engagement in Uzbekistan Tashkent</w:t>
      </w:r>
    </w:p>
    <w:p>
      <w:pPr>
        <w:pStyle w:val="FirstParagraph"/>
      </w:pPr>
      <w:r>
        <w:t xml:space="preserve">Websites utilizing the new Editor saw a 25% increase in average session duration. The improved mobile responsiveness meant that readers on smartphones, which constitute over 70% of traffic in</w:t>
      </w:r>
      <w:r>
        <w:t xml:space="preserve"> </w:t>
      </w:r>
      <w:r>
        <w:t xml:space="preserve">Uzbekistan Tashkent</w:t>
      </w:r>
      <w:r>
        <w:t xml:space="preserve">, had a significantly better reading experience. This was particularly evident with the improved handling of Cyrillic typography, which reduced eye strain and increased readability.</w:t>
      </w:r>
    </w:p>
    <w:bookmarkEnd w:id="27"/>
    <w:bookmarkStart w:id="28" w:name="cost-efficiency"/>
    <w:p>
      <w:pPr>
        <w:pStyle w:val="Heading3"/>
      </w:pPr>
      <w:r>
        <w:t xml:space="preserve">6.3 Cost Efficiency</w:t>
      </w:r>
    </w:p>
    <w:p>
      <w:pPr>
        <w:pStyle w:val="FirstParagraph"/>
      </w:pPr>
      <w:r>
        <w:t xml:space="preserve">Maintenance costs dropped by 15% due to the cloud-based nature of the Editor, reducing the need for heavy on-site server infrastructure in</w:t>
      </w:r>
      <w:r>
        <w:t xml:space="preserve"> </w:t>
      </w:r>
      <w:r>
        <w:t xml:space="preserve">Uzbekistan Tashkent</w:t>
      </w:r>
      <w:r>
        <w:t xml:space="preserve">.</w:t>
      </w:r>
    </w:p>
    <w:bookmarkEnd w:id="28"/>
    <w:bookmarkEnd w:id="29"/>
    <w:bookmarkStart w:id="30" w:name="challenges-encountered-and-overcome"/>
    <w:p>
      <w:pPr>
        <w:pStyle w:val="Heading2"/>
      </w:pPr>
      <w:r>
        <w:t xml:space="preserve">7. Challenges Encountered and Overcome</w:t>
      </w:r>
    </w:p>
    <w:p>
      <w:pPr>
        <w:pStyle w:val="FirstParagraph"/>
      </w:pPr>
      <w:r>
        <w:t xml:space="preserve">No implementation is without hurdles. In</w:t>
      </w:r>
      <w:r>
        <w:t xml:space="preserve"> </w:t>
      </w:r>
      <w:r>
        <w:t xml:space="preserve">Uzbekistan Tashkent</w:t>
      </w:r>
      <w:r>
        <w:t xml:space="preserve">, initial resistance from older, more traditional staff members was observed. Some feared that the new technology would make their roles redundant. However, through change management workshops and demonstrating how the Editor handled mundane formatting tasks automatically, staff realized it freed them up to focus on higher-value journalistic and strategic writing.</w:t>
      </w:r>
    </w:p>
    <w:p>
      <w:pPr>
        <w:pStyle w:val="BodyText"/>
      </w:pPr>
      <w:r>
        <w:t xml:space="preserve">Another challenge was internet connectivity stability in older districts of</w:t>
      </w:r>
      <w:r>
        <w:t xml:space="preserve"> </w:t>
      </w:r>
      <w:r>
        <w:t xml:space="preserve">Uzbekistan Tashkent</w:t>
      </w:r>
      <w:r>
        <w:t xml:space="preserve">. The development team optimized the Editor’s frontend assets to load quickly even on slower 3G connections, ensuring inclusivity for all users in the region.</w:t>
      </w:r>
    </w:p>
    <w:bookmarkEnd w:id="30"/>
    <w:bookmarkStart w:id="31" w:name="conclusion-and-future-outlook"/>
    <w:p>
      <w:pPr>
        <w:pStyle w:val="Heading2"/>
      </w:pPr>
      <w:r>
        <w:t xml:space="preserve">8. Conclusion and Future Outlook</w:t>
      </w:r>
    </w:p>
    <w:p>
      <w:pPr>
        <w:pStyle w:val="FirstParagraph"/>
      </w:pPr>
      <w:r>
        <w:t xml:space="preserve">The case of implementing a modern Content</w:t>
      </w:r>
      <w:r>
        <w:t xml:space="preserve"> </w:t>
      </w:r>
      <w:r>
        <w:rPr>
          <w:bCs/>
          <w:b/>
        </w:rPr>
        <w:t xml:space="preserve">Editor</w:t>
      </w:r>
      <w:r>
        <w:t xml:space="preserve"> </w:t>
      </w:r>
      <w:r>
        <w:t xml:space="preserve">in</w:t>
      </w:r>
      <w:r>
        <w:t xml:space="preserve"> </w:t>
      </w:r>
      <w:r>
        <w:t xml:space="preserve">Uzbekistan Tashkent</w:t>
      </w:r>
      <w:r>
        <w:t xml:space="preserve"> </w:t>
      </w:r>
      <w:r>
        <w:t xml:space="preserve">serves as a compelling example of how targeted digital tools can accelerate economic and cultural development. By addressing specific local needs—such as multilingual support and mobile optimization—the Editor did not just digitize content; it transformed the digital culture of the city.</w:t>
      </w:r>
    </w:p>
    <w:p>
      <w:pPr>
        <w:pStyle w:val="BodyText"/>
      </w:pPr>
      <w:r>
        <w:t xml:space="preserve">Looking ahead, the trajectory for</w:t>
      </w:r>
      <w:r>
        <w:t xml:space="preserve"> </w:t>
      </w:r>
      <w:r>
        <w:t xml:space="preserve">Uzbekistan Tashkent</w:t>
      </w:r>
      <w:r>
        <w:t xml:space="preserve"> </w:t>
      </w:r>
      <w:r>
        <w:t xml:space="preserve">suggests an even greater integration of AI-driven tools within Editors. Predictive text in Uzbek, automated translation to Russian and English, and data-driven content suggestions are the next logical steps. The foundation laid by this initial implementation ensures that businesses and media houses in</w:t>
      </w:r>
      <w:r>
        <w:t xml:space="preserve"> </w:t>
      </w:r>
      <w:r>
        <w:t xml:space="preserve">Uzbekistan Tashkent</w:t>
      </w:r>
      <w:r>
        <w:t xml:space="preserve"> </w:t>
      </w:r>
      <w:r>
        <w:t xml:space="preserve">are well-positioned to embrace these future innovations.</w:t>
      </w:r>
    </w:p>
    <w:p>
      <w:pPr>
        <w:pStyle w:val="BodyText"/>
      </w:pPr>
      <w:r>
        <w:t xml:space="preserve">This case study underscores that successful technology adoption is not about global best practices alone, but about adapting those practices to the unique cultural and linguistic fabric of the local context—specifically within the dynamic environment of</w:t>
      </w:r>
      <w:r>
        <w:t xml:space="preserve"> </w:t>
      </w:r>
      <w:r>
        <w:t xml:space="preserve">Uzbekistan Tashkent</w:t>
      </w:r>
      <w:r>
        <w:t xml:space="preserve">.</w:t>
      </w:r>
    </w:p>
    <w:p>
      <w:pPr>
        <w:pStyle w:val="BodyText"/>
      </w:pPr>
      <w:r>
        <w:rPr>
          <w:bCs/>
          <w:b/>
        </w:rPr>
        <w:t xml:space="preserve">Keywords:</w:t>
      </w:r>
      <w:r>
        <w:t xml:space="preserve"> </w:t>
      </w:r>
      <w:r>
        <w:t xml:space="preserve">Digital Transformation, Content Editor, Web Publishing, Uzbekistan Tashkent, Multilingual CMS, Digital Media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Uzbekistan Tashkent</dc:title>
  <dc:creator/>
  <dc:language>en</dc:language>
  <cp:keywords/>
  <dcterms:created xsi:type="dcterms:W3CDTF">2026-07-29T10:25:38Z</dcterms:created>
  <dcterms:modified xsi:type="dcterms:W3CDTF">2026-07-29T10:25:38Z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