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e74598bfbeb5b3948b095899a31f7d916a8e55b"/>
    <w:p>
      <w:pPr>
        <w:pStyle w:val="Heading1"/>
      </w:pPr>
      <w:r>
        <w:t xml:space="preserve">Case Study: Optimizing Content Management with an Advanced Editor in Vietnam Ho Chi Minh City</w:t>
      </w:r>
    </w:p>
    <w:p>
      <w:pPr>
        <w:pStyle w:val="FirstParagraph"/>
      </w:pPr>
      <w:r>
        <w:rPr>
          <w:bCs/>
          <w:b/>
        </w:rPr>
        <w:t xml:space="preserve">Date:</w:t>
      </w:r>
      <w:r>
        <w:t xml:space="preserve"> </w:t>
      </w:r>
      <w:r>
        <w:t xml:space="preserve">May 2024</w:t>
      </w:r>
      <w:r>
        <w:br/>
      </w:r>
      <w:r>
        <w:rPr>
          <w:bCs/>
          <w:b/>
        </w:rPr>
        <w:t xml:space="preserve">Clients:</w:t>
      </w:r>
      <w:r>
        <w:t xml:space="preserve"> </w:t>
      </w:r>
      <w:r>
        <w:t xml:space="preserve">Local Media Group &amp; E-Commerce Platform (Vietnam Ho Chi Minh City)</w:t>
      </w:r>
      <w:r>
        <w:br/>
      </w:r>
      <w:r>
        <w:rPr>
          <w:bCs/>
          <w:b/>
        </w:rPr>
        <w:t xml:space="preserve">Subject:</w:t>
      </w:r>
      <w:r>
        <w:t xml:space="preserve"> </w:t>
      </w:r>
      <w:r>
        <w:t xml:space="preserve">Deployment and Impact of a Specialized Web Editor for Vietnamese Linguistic Nuances</w:t>
      </w:r>
    </w:p>
    <w:bookmarkStart w:id="20" w:name="executive-summary"/>
    <w:p>
      <w:pPr>
        <w:pStyle w:val="Heading2"/>
      </w:pPr>
      <w:r>
        <w:t xml:space="preserve">1. Executive Summary</w:t>
      </w:r>
    </w:p>
    <w:p>
      <w:pPr>
        <w:pStyle w:val="FirstParagraph"/>
      </w:pPr>
      <w:r>
        <w:t xml:space="preserve">In the rapidly digitizing landscape of Vietnam, particularly in its economic hub,</w:t>
      </w:r>
      <w:r>
        <w:t xml:space="preserve"> </w:t>
      </w:r>
      <w:r>
        <w:rPr>
          <w:bCs/>
          <w:b/>
        </w:rPr>
        <w:t xml:space="preserve">Vietnam Ho Chi Minh City</w:t>
      </w:r>
      <w:r>
        <w:t xml:space="preserve">, media organizations and e-commerce platforms face unique challenges in content presentation. This case study examines the successful integration of a specialized rich text</w:t>
      </w:r>
      <w:r>
        <w:t xml:space="preserve"> </w:t>
      </w:r>
      <w:r>
        <w:rPr>
          <w:bCs/>
          <w:b/>
        </w:rPr>
        <w:t xml:space="preserve">Editor</w:t>
      </w:r>
      <w:r>
        <w:t xml:space="preserve"> </w:t>
      </w:r>
      <w:r>
        <w:t xml:space="preserve">designed to handle the complexities of the Vietnamese language alongside international standards. The project aimed to enhance user engagement, streamline content creation workflows for local journalists, and improve accessibility for diverse audiences across Southeast Asia.</w:t>
      </w:r>
    </w:p>
    <w:bookmarkEnd w:id="20"/>
    <w:bookmarkStart w:id="21" w:name="background-and-context"/>
    <w:p>
      <w:pPr>
        <w:pStyle w:val="Heading2"/>
      </w:pPr>
      <w:r>
        <w:t xml:space="preserve">2. Background and Context</w:t>
      </w:r>
    </w:p>
    <w:p>
      <w:pPr>
        <w:pStyle w:val="FirstParagraph"/>
      </w:pPr>
      <w:r>
        <w:rPr>
          <w:bCs/>
          <w:b/>
        </w:rPr>
        <w:t xml:space="preserve">Vietnam Ho Chi Minh City</w:t>
      </w:r>
      <w:r>
        <w:t xml:space="preserve">, known historically as Saigon, is the commercial heart of Vietnam. It boasts a young, tech-savvy population with high internet penetration rates. However, digital content creators in this region often struggle with existing global Content Management Systems (CMS) that lack robust support for specific linguistic features required by Vietnamese.</w:t>
      </w:r>
    </w:p>
    <w:p>
      <w:pPr>
        <w:pStyle w:val="BodyText"/>
      </w:pPr>
      <w:r>
        <w:t xml:space="preserve">The primary issues identified prior to the implementation included:</w:t>
      </w:r>
    </w:p>
    <w:p>
      <w:pPr>
        <w:numPr>
          <w:ilvl w:val="0"/>
          <w:numId w:val="1001"/>
        </w:numPr>
        <w:pStyle w:val="Compact"/>
      </w:pPr>
      <w:r>
        <w:rPr>
          <w:bCs/>
          <w:b/>
        </w:rPr>
        <w:t xml:space="preserve">Diacritic Sensitivity:</w:t>
      </w:r>
      <w:r>
        <w:t xml:space="preserve"> </w:t>
      </w:r>
      <w:r>
        <w:t xml:space="preserve">The Vietnamese alphabet relies heavily on diacritics (tones marks). Standard editors often failed to correctly render, save, or preview text containing complex combinations of vowels and tone marks.</w:t>
      </w:r>
    </w:p>
    <w:p>
      <w:pPr>
        <w:numPr>
          <w:ilvl w:val="0"/>
          <w:numId w:val="1001"/>
        </w:numPr>
        <w:pStyle w:val="Compact"/>
      </w:pPr>
      <w:r>
        <w:rPr>
          <w:bCs/>
          <w:b/>
        </w:rPr>
        <w:t xml:space="preserve">Date and Number Formatting:</w:t>
      </w:r>
      <w:r>
        <w:t xml:space="preserve"> </w:t>
      </w:r>
      <w:r>
        <w:t xml:space="preserve">Local conventions in</w:t>
      </w:r>
      <w:r>
        <w:t xml:space="preserve"> </w:t>
      </w:r>
      <w:r>
        <w:rPr>
          <w:bCs/>
          <w:b/>
        </w:rPr>
        <w:t xml:space="preserve">Vietnam Ho Chi Minh City</w:t>
      </w:r>
      <w:r>
        <w:t xml:space="preserve"> </w:t>
      </w:r>
      <w:r>
        <w:t xml:space="preserve">differ from Western standards. Dates should ideally be formatted as DD/MM/YYYY, and currency symbols must reflect the Vietnamese Dong (VND) accurately.</w:t>
      </w:r>
    </w:p>
    <w:p>
      <w:pPr>
        <w:numPr>
          <w:ilvl w:val="0"/>
          <w:numId w:val="1001"/>
        </w:numPr>
        <w:pStyle w:val="Compact"/>
      </w:pPr>
      <w:r>
        <w:rPr>
          <w:bCs/>
          <w:b/>
        </w:rPr>
        <w:t xml:space="preserve">Linguistic Nuances:</w:t>
      </w:r>
    </w:p>
    <w:p>
      <w:pPr>
        <w:numPr>
          <w:ilvl w:val="0"/>
          <w:numId w:val="1000"/>
        </w:numPr>
        <w:pStyle w:val="Compact"/>
      </w:pPr>
      <w:r>
        <w:t xml:space="preserve">The language has complex honorifics and context-sensitive vocabulary that generic spell-checkers often flagged as errors, leading to frustration among native speakers.</w:t>
      </w:r>
    </w:p>
    <w:bookmarkEnd w:id="21"/>
    <w:bookmarkStart w:id="23" w:name="X5550258f227ee2009b5698994ee8335d9be0576"/>
    <w:p>
      <w:pPr>
        <w:pStyle w:val="Heading2"/>
      </w:pPr>
      <w:r>
        <w:t xml:space="preserve">3. The Solution: A Tailored Editor Implementation</w:t>
      </w:r>
    </w:p>
    <w:p>
      <w:pPr>
        <w:pStyle w:val="FirstParagraph"/>
      </w:pPr>
      <w:r>
        <w:t xml:space="preserve">To address these challenges, a custom-configured</w:t>
      </w:r>
      <w:r>
        <w:t xml:space="preserve"> </w:t>
      </w:r>
      <w:r>
        <w:rPr>
          <w:bCs/>
          <w:b/>
        </w:rPr>
        <w:t xml:space="preserve">Editor</w:t>
      </w:r>
      <w:r>
        <w:t xml:space="preserve"> </w:t>
      </w:r>
      <w:r>
        <w:t xml:space="preserve">was deployed. This was not merely a standard WYSIWYG (What You See Is What You Get) tool but an intelligent editing environment tailored for the Southeast Asian market. The selection of this specific</w:t>
      </w:r>
      <w:r>
        <w:t xml:space="preserve"> </w:t>
      </w:r>
      <w:r>
        <w:rPr>
          <w:bCs/>
          <w:b/>
        </w:rPr>
        <w:t xml:space="preserve">Editor</w:t>
      </w:r>
      <w:r>
        <w:t xml:space="preserve"> </w:t>
      </w:r>
      <w:r>
        <w:t xml:space="preserve">was driven by its modularity and strong Unicode support.</w:t>
      </w:r>
    </w:p>
    <w:bookmarkStart w:id="22" w:name="X33666291472b79ccec37ecead02e701b96eea82"/>
    <w:p>
      <w:pPr>
        <w:pStyle w:val="Heading3"/>
      </w:pPr>
      <w:r>
        <w:rPr>
          <w:bCs/>
          <w:b/>
        </w:rPr>
        <w:t xml:space="preserve">Vietnam Ho Chi Minh City</w:t>
      </w:r>
      <w:r>
        <w:t xml:space="preserve">-Specific Features Implemented:</w:t>
      </w:r>
    </w:p>
    <w:p>
      <w:pPr>
        <w:pStyle w:val="FirstParagraph"/>
      </w:pPr>
      <w:r>
        <w:rPr>
          <w:iCs/>
          <w:i/>
        </w:rPr>
        <w:t xml:space="preserve">A) Enhanced Vietnamese Language Support:</w:t>
      </w:r>
    </w:p>
    <w:p>
      <w:pPr>
        <w:pStyle w:val="BodyText"/>
      </w:pPr>
      <w:r>
        <w:t xml:space="preserve">The</w:t>
      </w:r>
      <w:r>
        <w:t xml:space="preserve"> </w:t>
      </w:r>
      <w:r>
        <w:rPr>
          <w:bCs/>
          <w:b/>
        </w:rPr>
        <w:t xml:space="preserve">Editor</w:t>
      </w:r>
      <w:r>
        <w:t xml:space="preserve">, the editor was integrated with a dictionary that specifically recognized Vietnamese orthographic rules. This reduced false positive spell-check errors by 95%, allowing journalists to focus on content quality rather than formatting compliance.</w:t>
      </w:r>
    </w:p>
    <w:p>
      <w:pPr>
        <w:pStyle w:val="BodyText"/>
      </w:pPr>
      <w:r>
        <w:rPr>
          <w:iCs/>
          <w:i/>
        </w:rPr>
        <w:t xml:space="preserve">B) Localized Date and Currency Plugins:</w:t>
      </w:r>
    </w:p>
    <w:p>
      <w:pPr>
        <w:pStyle w:val="BodyText"/>
      </w:pPr>
      <w:r>
        <w:t xml:space="preserve">The</w:t>
      </w:r>
      <w:r>
        <w:t xml:space="preserve"> </w:t>
      </w:r>
      <w:r>
        <w:rPr>
          <w:bCs/>
          <w:b/>
        </w:rPr>
        <w:t xml:space="preserve">Editor</w:t>
      </w:r>
      <w:r>
        <w:t xml:space="preserve">, the editor included built-in plugins that automatically formatted dates according to local customs. When users inserted stock prices or product listings, the</w:t>
      </w:r>
      <w:r>
        <w:t xml:space="preserve"> </w:t>
      </w:r>
      <w:r>
        <w:rPr>
          <w:bCs/>
          <w:b/>
        </w:rPr>
        <w:t xml:space="preserve">Editor</w:t>
      </w:r>
      <w:r>
        <w:t xml:space="preserve">, the editor automatically applied VND formatting, ensuring consistency across all digital publications in</w:t>
      </w:r>
      <w:r>
        <w:t xml:space="preserve"> </w:t>
      </w:r>
      <w:r>
        <w:rPr>
          <w:bCs/>
          <w:b/>
        </w:rPr>
        <w:t xml:space="preserve">Vietnam Ho Chi Minh City</w:t>
      </w:r>
      <w:r>
        <w:t xml:space="preserve">.</w:t>
      </w:r>
    </w:p>
    <w:p>
      <w:pPr>
        <w:pStyle w:val="BodyText"/>
      </w:pPr>
      <w:r>
        <w:rPr>
          <w:iCs/>
          <w:i/>
        </w:rPr>
        <w:t xml:space="preserve">C) Mobile-First Editing Interface:</w:t>
      </w:r>
    </w:p>
    <w:p>
      <w:pPr>
        <w:pStyle w:val="BodyText"/>
      </w:pPr>
      <w:r>
        <w:t xml:space="preserve">Given that a significant majority of internet users in</w:t>
      </w:r>
      <w:r>
        <w:t xml:space="preserve"> </w:t>
      </w:r>
      <w:r>
        <w:rPr>
          <w:bCs/>
          <w:b/>
        </w:rPr>
        <w:t xml:space="preserve">Vietnam Ho Chi Minh City</w:t>
      </w:r>
      <w:r>
        <w:t xml:space="preserve"> </w:t>
      </w:r>
      <w:r>
        <w:t xml:space="preserve">access content via smartphones, the</w:t>
      </w:r>
      <w:r>
        <w:t xml:space="preserve"> </w:t>
      </w:r>
      <w:r>
        <w:rPr>
          <w:bCs/>
          <w:b/>
        </w:rPr>
        <w:t xml:space="preserve">Editor</w:t>
      </w:r>
      <w:r>
        <w:t xml:space="preserve">, the editor interface was optimized for mobile responsiveness. This allowed field reporters to edit and publish articles directly from their devices with ease.</w:t>
      </w:r>
    </w:p>
    <w:bookmarkEnd w:id="22"/>
    <w:bookmarkEnd w:id="23"/>
    <w:bookmarkStart w:id="24" w:name="implementation-strategy"/>
    <w:p>
      <w:pPr>
        <w:pStyle w:val="Heading2"/>
      </w:pPr>
      <w:r>
        <w:t xml:space="preserve">4. Implementation Strategy</w:t>
      </w:r>
    </w:p>
    <w:p>
      <w:pPr>
        <w:pStyle w:val="FirstParagraph"/>
      </w:pPr>
      <w:r>
        <w:t xml:space="preserve">The rollout of the</w:t>
      </w:r>
    </w:p>
    <w:p>
      <w:pPr>
        <w:pStyle w:val="BodyText"/>
      </w:pPr>
      <w:r>
        <w:t xml:space="preserve">Editortool in</w:t>
      </w:r>
      <w:r>
        <w:t xml:space="preserve"> </w:t>
      </w:r>
      <w:r>
        <w:rPr>
          <w:bCs/>
          <w:b/>
        </w:rPr>
        <w:t xml:space="preserve">Vietnam Ho Chi Minh City</w:t>
      </w:r>
      <w:r>
        <w:t xml:space="preserve">, involved a phased approach to ensure minimal disruption to ongoing operations.</w:t>
      </w:r>
    </w:p>
    <w:p>
      <w:pPr>
        <w:numPr>
          <w:ilvl w:val="0"/>
          <w:numId w:val="1002"/>
        </w:numPr>
        <w:pStyle w:val="Compact"/>
      </w:pPr>
      <w:r>
        <w:rPr>
          <w:iCs/>
          <w:i/>
        </w:rPr>
        <w:t xml:space="preserve">Phase 1: Pilot Testing:</w:t>
      </w:r>
    </w:p>
    <w:p>
      <w:pPr>
        <w:numPr>
          <w:ilvl w:val="0"/>
          <w:numId w:val="1000"/>
        </w:numPr>
        <w:pStyle w:val="Compact"/>
      </w:pPr>
      <w:r>
        <w:t xml:space="preserve">A small group of senior editors tested the new</w:t>
      </w:r>
      <w:r>
        <w:t xml:space="preserve"> </w:t>
      </w:r>
      <w:r>
        <w:rPr>
          <w:bCs/>
          <w:b/>
        </w:rPr>
        <w:t xml:space="preserve">Editor</w:t>
      </w:r>
      <w:r>
        <w:t xml:space="preserve">, the editor over two weeks. Feedback focused on usability, speed, and language accuracy.</w:t>
      </w:r>
    </w:p>
    <w:p>
      <w:pPr>
        <w:numPr>
          <w:ilvl w:val="0"/>
          <w:numId w:val="1002"/>
        </w:numPr>
        <w:pStyle w:val="Compact"/>
      </w:pPr>
      <w:r>
        <w:t xml:space="preserve">Phase 2: Training Workshops:</w:t>
      </w:r>
    </w:p>
    <w:p>
      <w:pPr>
        <w:numPr>
          <w:ilvl w:val="0"/>
          <w:numId w:val="1000"/>
        </w:numPr>
        <w:pStyle w:val="Compact"/>
      </w:pPr>
      <w:r>
        <w:t xml:space="preserve">Held in central offices in</w:t>
      </w:r>
      <w:r>
        <w:t xml:space="preserve"> </w:t>
      </w:r>
      <w:r>
        <w:rPr>
          <w:bCs/>
          <w:b/>
        </w:rPr>
        <w:t xml:space="preserve">Vietnam Ho Chi Minh City</w:t>
      </w:r>
      <w:r>
        <w:t xml:space="preserve">, these workshops educated content creators on the new features, particularly those related to localized formatting and mobile editing capabilities.</w:t>
      </w:r>
    </w:p>
    <w:p>
      <w:pPr>
        <w:numPr>
          <w:ilvl w:val="0"/>
          <w:numId w:val="1002"/>
        </w:numPr>
        <w:pStyle w:val="Compact"/>
      </w:pPr>
      <w:r>
        <w:t xml:space="preserve">Phase 3: Full Deployment:</w:t>
      </w:r>
    </w:p>
    <w:p>
      <w:pPr>
        <w:numPr>
          <w:ilvl w:val="0"/>
          <w:numId w:val="1000"/>
        </w:numPr>
        <w:pStyle w:val="Compact"/>
      </w:pPr>
      <w:r>
        <w:t xml:space="preserve">The</w:t>
      </w:r>
      <w:r>
        <w:t xml:space="preserve"> </w:t>
      </w:r>
      <w:r>
        <w:rPr>
          <w:bCs/>
          <w:b/>
        </w:rPr>
        <w:t xml:space="preserve">Editor</w:t>
      </w:r>
      <w:r>
        <w:t xml:space="preserve">, was rolled out company-wide. Integration with existing CMS platforms was seamless due to the API-driven architecture of the chosen solution.</w:t>
      </w:r>
    </w:p>
    <w:p>
      <w:pPr>
        <w:pStyle w:val="FirstParagraph"/>
      </w:pPr>
      <w:r>
        <w:rPr>
          <w:bCs/>
          <w:b/>
        </w:rPr>
        <w:t xml:space="preserve">Vietnam Ho Chi Minh City</w:t>
      </w:r>
      <w:r>
        <w:t xml:space="preserve">-Specific Challenges Overcome:</w:t>
      </w:r>
    </w:p>
    <w:p>
      <w:pPr>
        <w:pStyle w:val="BodyText"/>
      </w:pPr>
      <w:r>
        <w:t xml:space="preserve">A) Legacy Data Migration:</w:t>
      </w:r>
    </w:p>
    <w:p>
      <w:pPr>
        <w:pStyle w:val="BodyText"/>
      </w:pPr>
      <w:r>
        <w:t xml:space="preserve">Moving content from older systems that did not properly handle Unicode characters was a significant hurdle. The</w:t>
      </w:r>
    </w:p>
    <w:p>
      <w:pPr>
        <w:pStyle w:val="BodyText"/>
      </w:pPr>
      <w:r>
        <w:t xml:space="preserve">Editortool included a migration assistant that preserved formatting and ensured no data loss during the transfer.</w:t>
      </w:r>
    </w:p>
    <w:p>
      <w:pPr>
        <w:pStyle w:val="BodyText"/>
      </w:pPr>
      <w:r>
        <w:t xml:space="preserve">B) Network Latency:</w:t>
      </w:r>
    </w:p>
    <w:p>
      <w:pPr>
        <w:pStyle w:val="BodyText"/>
      </w:pPr>
      <w:r>
        <w:t xml:space="preserve">In some areas of</w:t>
      </w:r>
      <w:r>
        <w:t xml:space="preserve"> </w:t>
      </w:r>
      <w:r>
        <w:rPr>
          <w:bCs/>
          <w:b/>
        </w:rPr>
        <w:t xml:space="preserve">Vietnam Ho Chi Minh City</w:t>
      </w:r>
      <w:r>
        <w:t xml:space="preserve">, internet connectivity can be unstable. The</w:t>
      </w:r>
      <w:r>
        <w:t xml:space="preserve"> </w:t>
      </w:r>
      <w:r>
        <w:rPr>
          <w:bCs/>
          <w:b/>
        </w:rPr>
        <w:t xml:space="preserve">Editor</w:t>
      </w:r>
      <w:r>
        <w:t xml:space="preserve">, was designed with offline capabilities, allowing users to draft content locally and sync automatically when connectivity is restored.</w:t>
      </w:r>
    </w:p>
    <w:p>
      <w:pPr>
        <w:pStyle w:val="BodyText"/>
      </w:pPr>
      <w:r>
        <w:t xml:space="preserve">D) Regulatory Compliance:</w:t>
      </w:r>
    </w:p>
    <w:p>
      <w:pPr>
        <w:pStyle w:val="BodyText"/>
      </w:pPr>
      <w:r>
        <w:t xml:space="preserve">The media landscape in Vietnam has specific regulatory requirements. The</w:t>
      </w:r>
    </w:p>
    <w:p>
      <w:pPr>
        <w:pStyle w:val="BodyText"/>
      </w:pPr>
      <w:r>
        <w:t xml:space="preserve">Editortool included compliance checks that helped ensure all published content met local guidelines regarding information accuracy and security.</w:t>
      </w:r>
    </w:p>
    <w:p>
      <w:pPr>
        <w:pStyle w:val="BodyText"/>
      </w:pPr>
      <w:r>
        <w:rPr>
          <w:bCs/>
          <w:b/>
        </w:rPr>
        <w:t xml:space="preserve">Vietnam Ho Chi Minh City</w:t>
      </w:r>
      <w:r>
        <w:t xml:space="preserve">-Specific Challenges Overcome:</w:t>
      </w:r>
    </w:p>
    <w:p>
      <w:pPr>
        <w:pStyle w:val="BodyText"/>
      </w:pPr>
      <w:r>
        <w:t xml:space="preserve">A) Legacy Data Migration:</w:t>
      </w:r>
    </w:p>
    <w:p>
      <w:pPr>
        <w:pStyle w:val="BodyText"/>
      </w:pPr>
      <w:r>
        <w:t xml:space="preserve">Moving content from older systems that did not properly handle Unicode characters was a significant hurdle. The</w:t>
      </w:r>
    </w:p>
    <w:p>
      <w:pPr>
        <w:pStyle w:val="BodyText"/>
      </w:pPr>
      <w:r>
        <w:t xml:space="preserve">Editortool included a migration assistant that preserved formatting and ensured no data loss during the transfer.</w:t>
      </w:r>
    </w:p>
    <w:p>
      <w:pPr>
        <w:pStyle w:val="BodyText"/>
      </w:pPr>
      <w:r>
        <w:t xml:space="preserve">B) Network Latency:</w:t>
      </w:r>
    </w:p>
    <w:p>
      <w:pPr>
        <w:pStyle w:val="BodyText"/>
      </w:pPr>
      <w:r>
        <w:t xml:space="preserve">In some areas of</w:t>
      </w:r>
      <w:r>
        <w:t xml:space="preserve"> </w:t>
      </w:r>
      <w:r>
        <w:rPr>
          <w:bCs/>
          <w:b/>
        </w:rPr>
        <w:t xml:space="preserve">Vietnam Ho Chi Minh City</w:t>
      </w:r>
      <w:r>
        <w:t xml:space="preserve">, internet connectivity can be unstable. The</w:t>
      </w:r>
      <w:r>
        <w:t xml:space="preserve"> </w:t>
      </w:r>
      <w:r>
        <w:rPr>
          <w:bCs/>
          <w:b/>
        </w:rPr>
        <w:t xml:space="preserve">Editor</w:t>
      </w:r>
      <w:r>
        <w:t xml:space="preserve">, was designed with offline capabilities, allowing users to draft content locally and sync automatically when connectivity is restored.</w:t>
      </w:r>
    </w:p>
    <w:p>
      <w:pPr>
        <w:pStyle w:val="BodyText"/>
      </w:pPr>
      <w:r>
        <w:t xml:space="preserve">D) Regulatory Compliance:</w:t>
      </w:r>
    </w:p>
    <w:p>
      <w:pPr>
        <w:pStyle w:val="BodyText"/>
      </w:pPr>
      <w:r>
        <w:t xml:space="preserve">The media landscape in Vietnam has specific regulatory requirements. The</w:t>
      </w:r>
    </w:p>
    <w:p>
      <w:pPr>
        <w:pStyle w:val="BodyText"/>
      </w:pPr>
      <w:r>
        <w:t xml:space="preserve">Editortool included compliance checks that helped ensure all published content met local guidelines regarding information accuracy and security.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Vietnam Ho Chi Minh City</dc:title>
  <dc:creator/>
  <dc:language>en</dc:language>
  <cp:keywords/>
  <dcterms:created xsi:type="dcterms:W3CDTF">2026-07-29T09:17:13Z</dcterms:created>
  <dcterms:modified xsi:type="dcterms:W3CDTF">2026-07-29T09:17:13Z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