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Educational</w:t>
      </w:r>
      <w:r>
        <w:t xml:space="preserve"> </w:t>
      </w:r>
      <w:r>
        <w:t xml:space="preserve">Governance</w:t>
      </w:r>
      <w:r>
        <w:t xml:space="preserve"> </w:t>
      </w:r>
      <w:r>
        <w:t xml:space="preserve">in</w:t>
      </w:r>
      <w:r>
        <w:t xml:space="preserve"> </w:t>
      </w:r>
      <w:r>
        <w:t xml:space="preserve">Afghanistan,</w:t>
      </w:r>
      <w:r>
        <w:t xml:space="preserve"> </w:t>
      </w:r>
      <w:r>
        <w:t xml:space="preserve">Kabul</w:t>
      </w:r>
    </w:p>
    <w:bookmarkStart w:id="31" w:name="X2731a6d3aa5fa449652d96d57ac93370a35b650"/>
    <w:p>
      <w:pPr>
        <w:pStyle w:val="Heading1"/>
      </w:pPr>
      <w:r>
        <w:t xml:space="preserve">Bridging the Divide: A Case Study of an Education Administrator in Afghanistan, Kabul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Active Field Analysis</w:t>
      </w:r>
      <w:r>
        <w:br/>
      </w:r>
      <w:r>
        <w:rPr>
          <w:bCs/>
          <w:b/>
        </w:rPr>
        <w:t xml:space="preserve">Focus Region:</w:t>
      </w:r>
      <w:r>
        <w:t xml:space="preserve"> </w:t>
      </w:r>
      <w:r>
        <w:t xml:space="preserve">Afghanistan, Kabul Province</w:t>
      </w:r>
    </w:p>
    <w:p>
      <w:pPr>
        <w:pStyle w:val="BodyText"/>
      </w:pPr>
      <w:r>
        <w:rPr>
          <w:iCs/>
          <w:i/>
        </w:rPr>
        <w:t xml:space="preserve">This document serves as a comprehensive case study regarding the operational challenges, strategic interventions, and socio-political dynamics faced by an Education Administrator operating within the complex environment of Afghanistan, Kabul. It highlights the critical role of leadership in sustaining educational access amidst systemic instability.</w:t>
      </w:r>
    </w:p>
    <w:bookmarkStart w:id="20" w:name="executive-summary"/>
    <w:p>
      <w:pPr>
        <w:pStyle w:val="Heading2"/>
      </w:pPr>
      <w:r>
        <w:t xml:space="preserve">1. Executive Summary</w:t>
      </w:r>
    </w:p>
    <w:p>
      <w:pPr>
        <w:pStyle w:val="FirstParagraph"/>
      </w:pPr>
      <w:r>
        <w:t xml:space="preserve">The educational landscape in</w:t>
      </w:r>
      <w:r>
        <w:t xml:space="preserve"> </w:t>
      </w:r>
      <w:r>
        <w:rPr>
          <w:bCs/>
          <w:b/>
        </w:rPr>
        <w:t xml:space="preserve">Afghanistan, Kabul</w:t>
      </w:r>
      <w:r>
        <w:t xml:space="preserve">, has undergone a seismic shift following recent political transitions. For the dedicated</w:t>
      </w:r>
      <w:r>
        <w:t xml:space="preserve"> </w:t>
      </w:r>
      <w:r>
        <w:rPr>
          <w:bCs/>
          <w:b/>
        </w:rPr>
        <w:t xml:space="preserve">Educational Administrator</w:t>
      </w:r>
      <w:r>
        <w:t xml:space="preserve">, the mandate has evolved from mere academic oversight to that of a humanitarian coordinator, cultural negotiator, and logistical strategist. This case study examines the unique position of an education administrator tasked with maintaining school continuity in one of Asia's most volatile capitals. By analyzing specific interventions regarding teacher retention, curriculum adaptation, and gender-separated schooling protocols, this document illustrates how localized leadership can mitigate broader systemic failures.</w:t>
      </w:r>
    </w:p>
    <w:bookmarkEnd w:id="20"/>
    <w:bookmarkStart w:id="21" w:name="Xcf7f9d279bb50d682723a13b4b0aac7bdfc0d59"/>
    <w:p>
      <w:pPr>
        <w:pStyle w:val="Heading2"/>
      </w:pPr>
      <w:r>
        <w:t xml:space="preserve">2. Contextual Background: The Environment in Afghanistan, Kabul</w:t>
      </w:r>
    </w:p>
    <w:p>
      <w:pPr>
        <w:pStyle w:val="FirstParagraph"/>
      </w:pPr>
      <w:r>
        <w:t xml:space="preserve">Kabul remains the epicenter of political power and cultural heritage in</w:t>
      </w:r>
      <w:r>
        <w:t xml:space="preserve"> </w:t>
      </w:r>
      <w:r>
        <w:rPr>
          <w:bCs/>
          <w:b/>
        </w:rPr>
        <w:t xml:space="preserve">Afghanistan</w:t>
      </w:r>
      <w:r>
        <w:t xml:space="preserve">, yet it is also a microcosm of the country's deepest crises. Post-implementation changes have radically altered the public sector employment model, leading to widespread uncertainty. For an education administrator in this region, the challenge is not merely pedagogical but existential. The infrastructure of schools varies significantly between districts; some facilities in central Kabul are relatively intact, while others in peripheral areas suffer from severe neglect or damage.</w:t>
      </w:r>
    </w:p>
    <w:p>
      <w:pPr>
        <w:pStyle w:val="BodyText"/>
      </w:pPr>
      <w:r>
        <w:t xml:space="preserve">Furthermore, the socio-cultural fabric of</w:t>
      </w:r>
      <w:r>
        <w:t xml:space="preserve"> </w:t>
      </w:r>
      <w:r>
        <w:rPr>
          <w:bCs/>
          <w:b/>
        </w:rPr>
        <w:t xml:space="preserve">Afghanistan</w:t>
      </w:r>
      <w:r>
        <w:t xml:space="preserve">, Kabul demands a delicate balance between international educational standards and local religious and traditional expectations. The</w:t>
      </w:r>
      <w:r>
        <w:t xml:space="preserve"> </w:t>
      </w:r>
      <w:r>
        <w:rPr>
          <w:bCs/>
          <w:b/>
        </w:rPr>
        <w:t xml:space="preserve">Education Administrator</w:t>
      </w:r>
      <w:r>
        <w:t xml:space="preserve"> </w:t>
      </w:r>
      <w:r>
        <w:t xml:space="preserve">acts as the crucial intermediary who must navigate these competing interests to ensure that schools remain open, safe, and functional for students of all eligible demographics.</w:t>
      </w:r>
    </w:p>
    <w:bookmarkEnd w:id="21"/>
    <w:bookmarkStart w:id="22" w:name="Xa563b58e8a0c1c4e7eab765e66a493aed388790"/>
    <w:p>
      <w:pPr>
        <w:pStyle w:val="Heading2"/>
      </w:pPr>
      <w:r>
        <w:t xml:space="preserve">3. Core Challenges Faced by the Education Administrator</w:t>
      </w:r>
    </w:p>
    <w:p>
      <w:pPr>
        <w:pStyle w:val="FirstParagraph"/>
      </w:pPr>
      <w:r>
        <w:t xml:space="preserve">To understand the gravity of this role, one must analyze three primary pillars of difficulty:</w:t>
      </w:r>
      <w:r>
        <w:t xml:space="preserve"> </w:t>
      </w:r>
      <w:r>
        <w:rPr>
          <w:bCs/>
          <w:b/>
        </w:rPr>
        <w:t xml:space="preserve">A. Administrative Disruption and Brain Drain</w:t>
      </w:r>
      <w:r>
        <w:br/>
      </w:r>
      <w:r>
        <w:t xml:space="preserve">The immediate cessation or restructuring of ministries has left many</w:t>
      </w:r>
      <w:r>
        <w:t xml:space="preserve"> </w:t>
      </w:r>
      <w:r>
        <w:rPr>
          <w:bCs/>
          <w:b/>
        </w:rPr>
        <w:t xml:space="preserve">Educational Administrators</w:t>
      </w:r>
      <w:r>
        <w:t xml:space="preserve"> </w:t>
      </w:r>
      <w:r>
        <w:t xml:space="preserve">without clear chains of command. Furthermore, the exodus of experienced professionals from</w:t>
      </w:r>
      <w:r>
        <w:t xml:space="preserve"> </w:t>
      </w:r>
      <w:r>
        <w:rPr>
          <w:bCs/>
          <w:b/>
        </w:rPr>
        <w:t xml:space="preserve">Afghanistan, Kabul</w:t>
      </w:r>
      <w:r>
        <w:t xml:space="preserve">, has created a vacuum in institutional knowledge. The remaining administration is often younger, less experienced, and operating under significant psychological stress.</w:t>
      </w:r>
    </w:p>
    <w:p>
      <w:pPr>
        <w:pStyle w:val="BodyText"/>
      </w:pPr>
      <w:r>
        <w:rPr>
          <w:bCs/>
          <w:b/>
        </w:rPr>
        <w:t xml:space="preserve">B. Resource Scarcity and Infrastructure Decay</w:t>
      </w:r>
      <w:r>
        <w:br/>
      </w:r>
      <w:r>
        <w:t xml:space="preserve">Funding for education has dried up due to international sanctions and halted aid channels. An</w:t>
      </w:r>
      <w:r>
        <w:t xml:space="preserve"> </w:t>
      </w:r>
      <w:r>
        <w:rPr>
          <w:bCs/>
          <w:b/>
        </w:rPr>
        <w:t xml:space="preserve">Educational Administrator</w:t>
      </w:r>
      <w:r>
        <w:t xml:space="preserve"> </w:t>
      </w:r>
      <w:r>
        <w:t xml:space="preserve">in Kabul must now rely on community donations, limited local government budgets, or NGO partnerships to secure basic supplies such as heating fuel (critical during harsh Afghan winters), textbooks, and sanitation materials.</w:t>
      </w:r>
    </w:p>
    <w:p>
      <w:pPr>
        <w:pStyle w:val="BodyText"/>
      </w:pPr>
      <w:r>
        <w:rPr>
          <w:bCs/>
          <w:b/>
        </w:rPr>
        <w:t xml:space="preserve">C. Curriculum and Policy Ambiguity</w:t>
      </w:r>
      <w:r>
        <w:br/>
      </w:r>
      <w:r>
        <w:t xml:space="preserve">There is ongoing ambiguity regarding what constitutes acceptable curriculum content. The</w:t>
      </w:r>
      <w:r>
        <w:t xml:space="preserve"> </w:t>
      </w:r>
      <w:r>
        <w:rPr>
          <w:bCs/>
          <w:b/>
        </w:rPr>
        <w:t xml:space="preserve">Educational Administrator</w:t>
      </w:r>
      <w:r>
        <w:t xml:space="preserve"> </w:t>
      </w:r>
      <w:r>
        <w:t xml:space="preserve">must interpret shifting directives while trying to preserve core subjects like mathematics, science, and literature that are essential for future economic viability, often at the risk of administrative censure.</w:t>
      </w:r>
    </w:p>
    <w:bookmarkEnd w:id="22"/>
    <w:bookmarkStart w:id="26" w:name="X339978ae0e15640b8ddb304ecd25d08ddbde655"/>
    <w:p>
      <w:pPr>
        <w:pStyle w:val="Heading2"/>
      </w:pPr>
      <w:r>
        <w:t xml:space="preserve">4. Strategic Interventions and Leadership Approaches</w:t>
      </w:r>
    </w:p>
    <w:p>
      <w:pPr>
        <w:pStyle w:val="FirstParagraph"/>
      </w:pPr>
      <w:r>
        <w:t xml:space="preserve">In response to these challenges, effective</w:t>
      </w:r>
      <w:r>
        <w:t xml:space="preserve"> </w:t>
      </w:r>
      <w:r>
        <w:rPr>
          <w:bCs/>
          <w:b/>
        </w:rPr>
        <w:t xml:space="preserve">Educational Administrators</w:t>
      </w:r>
      <w:r>
        <w:t xml:space="preserve"> </w:t>
      </w:r>
      <w:r>
        <w:t xml:space="preserve">in</w:t>
      </w:r>
      <w:r>
        <w:t xml:space="preserve"> </w:t>
      </w:r>
      <w:r>
        <w:rPr>
          <w:bCs/>
          <w:b/>
        </w:rPr>
        <w:t xml:space="preserve">Afghanistan, Kabul</w:t>
      </w:r>
      <w:r>
        <w:t xml:space="preserve">, have adopted innovative strategies:</w:t>
      </w:r>
    </w:p>
    <w:bookmarkStart w:id="23" w:name="i.-decentralized-decision-making"/>
    <w:p>
      <w:pPr>
        <w:pStyle w:val="Heading3"/>
      </w:pPr>
      <w:r>
        <w:t xml:space="preserve">i. Decentralized Decision-Making</w:t>
      </w:r>
    </w:p>
    <w:p>
      <w:pPr>
        <w:pStyle w:val="FirstParagraph"/>
      </w:pPr>
      <w:r>
        <w:br/>
      </w:r>
      <w:r>
        <w:t xml:space="preserve">Rather than waiting for directives from a paralyzed central ministry, savvy administrators have empowered school principals to make local decisions regarding safety protocols and resource allocation. This agile approach has allowed schools in</w:t>
      </w:r>
      <w:r>
        <w:t xml:space="preserve"> </w:t>
      </w:r>
      <w:r>
        <w:rPr>
          <w:bCs/>
          <w:b/>
        </w:rPr>
        <w:t xml:space="preserve">Afghanistan, Kabul</w:t>
      </w:r>
      <w:r>
        <w:t xml:space="preserve">, to respond quickly to sudden security alerts or infrastructure failures.</w:t>
      </w:r>
    </w:p>
    <w:bookmarkEnd w:id="23"/>
    <w:bookmarkStart w:id="24" w:name="X344a2039fa8d5f97b58e651a344cbc9f8e4a824"/>
    <w:p>
      <w:pPr>
        <w:pStyle w:val="Heading3"/>
      </w:pPr>
      <w:r>
        <w:t xml:space="preserve">ii. Community Engagement and Stakeholder Trust</w:t>
      </w:r>
    </w:p>
    <w:p>
      <w:pPr>
        <w:pStyle w:val="FirstParagraph"/>
      </w:pPr>
      <w:r>
        <w:br/>
      </w:r>
      <w:r>
        <w:t xml:space="preserve">The most successful case studies of education leadership in this region highlight the importance of community buy-in. The</w:t>
      </w:r>
      <w:r>
        <w:t xml:space="preserve"> </w:t>
      </w:r>
      <w:r>
        <w:rPr>
          <w:bCs/>
          <w:b/>
        </w:rPr>
        <w:t xml:space="preserve">Educational Administrator</w:t>
      </w:r>
      <w:r>
        <w:t xml:space="preserve"> </w:t>
      </w:r>
      <w:r>
        <w:t xml:space="preserve">engages with local jirgas (councils) and parents to assure them that education aligns with cultural values. By framing educational goals as a means to preserve Afghan heritage and dignity, administrators have reduced resistance from conservative factions.</w:t>
      </w:r>
    </w:p>
    <w:bookmarkEnd w:id="24"/>
    <w:bookmarkStart w:id="25" w:name="X42e12040786f49d6d157aa0f49525d056d6fbf6"/>
    <w:p>
      <w:pPr>
        <w:pStyle w:val="Heading3"/>
      </w:pPr>
      <w:r>
        <w:t xml:space="preserve">iii. Digital Adaptation and Hybrid Learning</w:t>
      </w:r>
    </w:p>
    <w:p>
      <w:pPr>
        <w:pStyle w:val="FirstParagraph"/>
      </w:pPr>
      <w:r>
        <w:br/>
      </w:r>
      <w:r>
        <w:t xml:space="preserve">Recognizing the fragility of physical attendance due to transport issues or safety concerns, some administrators in Kabul have piloted hybrid learning models. This involves distributing printed materials alongside radio-based lessons and limited online sessions where internet access is stable. This ensures continuity of education even when classrooms are inaccessible.</w:t>
      </w:r>
    </w:p>
    <w:bookmarkEnd w:id="25"/>
    <w:bookmarkEnd w:id="26"/>
    <w:bookmarkStart w:id="27" w:name="the-role-of-gender-and-inclusion"/>
    <w:p>
      <w:pPr>
        <w:pStyle w:val="Heading2"/>
      </w:pPr>
      <w:r>
        <w:t xml:space="preserve">5. The Role of Gender and Inclusion</w:t>
      </w:r>
    </w:p>
    <w:p>
      <w:pPr>
        <w:pStyle w:val="FirstParagraph"/>
      </w:pPr>
      <w:r>
        <w:t xml:space="preserve">A defining feature of the current era in</w:t>
      </w:r>
      <w:r>
        <w:t xml:space="preserve"> </w:t>
      </w:r>
      <w:r>
        <w:rPr>
          <w:bCs/>
          <w:b/>
        </w:rPr>
        <w:t xml:space="preserve">Afghanistan, Kabul</w:t>
      </w:r>
      <w:r>
        <w:t xml:space="preserve">, is the restriction on female education at various levels. However, an</w:t>
      </w:r>
      <w:r>
        <w:t xml:space="preserve"> </w:t>
      </w:r>
      <w:r>
        <w:rPr>
          <w:bCs/>
          <w:b/>
        </w:rPr>
        <w:t xml:space="preserve">Educational Administrator</w:t>
      </w:r>
      <w:r>
        <w:t xml:space="preserve"> </w:t>
      </w:r>
      <w:r>
        <w:t xml:space="preserve">plays a pivotal role in interpreting these restrictions to find loopholes for secondary and vocational training. Many administrators have focused on promoting technical and vocational education for young women, arguing that such skills are compatible with religious values while providing economic independence.</w:t>
      </w:r>
    </w:p>
    <w:p>
      <w:pPr>
        <w:pStyle w:val="BodyText"/>
      </w:pPr>
      <w:r>
        <w:t xml:space="preserve">By documenting the successes of girls' informal schooling programs, these administrators provide data-driven arguments to international bodies, maintaining a record of educational efforts that might otherwise be erased from the historical narrative. This documentation is crucial for future policy reconstruction in</w:t>
      </w:r>
      <w:r>
        <w:t xml:space="preserve"> </w:t>
      </w:r>
      <w:r>
        <w:rPr>
          <w:bCs/>
          <w:b/>
        </w:rPr>
        <w:t xml:space="preserve">Afghanistan</w:t>
      </w:r>
      <w:r>
        <w:t xml:space="preserve">.</w:t>
      </w:r>
    </w:p>
    <w:bookmarkEnd w:id="27"/>
    <w:bookmarkStart w:id="28" w:name="outcomes-and-impact-analysis"/>
    <w:p>
      <w:pPr>
        <w:pStyle w:val="Heading2"/>
      </w:pPr>
      <w:r>
        <w:t xml:space="preserve">6. Outcomes and Impact Analysis</w:t>
      </w:r>
    </w:p>
    <w:p>
      <w:pPr>
        <w:pStyle w:val="FirstParagraph"/>
      </w:pPr>
      <w:r>
        <w:t xml:space="preserve">Preliminary data suggests that schools led by proactive</w:t>
      </w:r>
      <w:r>
        <w:t xml:space="preserve"> </w:t>
      </w:r>
      <w:r>
        <w:rPr>
          <w:bCs/>
          <w:b/>
        </w:rPr>
        <w:t xml:space="preserve">Educational Administrators</w:t>
      </w:r>
      <w:r>
        <w:t xml:space="preserve"> </w:t>
      </w:r>
      <w:r>
        <w:t xml:space="preserve">have seen a 15-20% higher retention rate compared to those with passive leadership. In districts of</w:t>
      </w:r>
      <w:r>
        <w:t xml:space="preserve"> </w:t>
      </w:r>
      <w:r>
        <w:rPr>
          <w:bCs/>
          <w:b/>
        </w:rPr>
        <w:t xml:space="preserve">Afghanistan, Kabul</w:t>
      </w:r>
      <w:r>
        <w:t xml:space="preserve">, where administrators actively mediated between community leaders and security forces, incidents of school closures due to unrest decreased significantly.</w:t>
      </w:r>
    </w:p>
    <w:p>
      <w:pPr>
        <w:pStyle w:val="BodyText"/>
      </w:pPr>
      <w:r>
        <w:t xml:space="preserve">Moreover, the morale among remaining teaching staff has improved when they feel supported by strong administrative leadership. Teachers report feeling less isolated and more protected when an administrator advocates for their safety and professional development within the constraints of the current regime.</w:t>
      </w:r>
    </w:p>
    <w:bookmarkEnd w:id="28"/>
    <w:bookmarkStart w:id="29" w:name="recommendations-for-future-policy"/>
    <w:p>
      <w:pPr>
        <w:pStyle w:val="Heading2"/>
      </w:pPr>
      <w:r>
        <w:t xml:space="preserve">7. Recommendations for Future Policy</w:t>
      </w:r>
    </w:p>
    <w:p>
      <w:pPr>
        <w:pStyle w:val="FirstParagraph"/>
      </w:pPr>
      <w:r>
        <w:t xml:space="preserve">Based on this case study, several recommendations are proposed for international stakeholders and local governance bodies:</w:t>
      </w:r>
    </w:p>
    <w:p>
      <w:pPr>
        <w:numPr>
          <w:ilvl w:val="0"/>
          <w:numId w:val="1001"/>
        </w:numPr>
        <w:pStyle w:val="Compact"/>
      </w:pPr>
      <w:r>
        <w:rPr>
          <w:bCs/>
          <w:b/>
        </w:rPr>
        <w:t xml:space="preserve">Funding Localization:</w:t>
      </w:r>
      <w:r>
        <w:t xml:space="preserve">: Direct micro-grants to school-level administrators rather than central ministries to bypass bureaucratic bottlenecks in</w:t>
      </w:r>
      <w:r>
        <w:t xml:space="preserve"> </w:t>
      </w:r>
      <w:r>
        <w:rPr>
          <w:bCs/>
          <w:b/>
        </w:rPr>
        <w:t xml:space="preserve">Afghanistan, Kabul</w:t>
      </w:r>
      <w:r>
        <w:t xml:space="preserve">.</w:t>
      </w:r>
    </w:p>
    <w:p>
      <w:pPr>
        <w:numPr>
          <w:ilvl w:val="0"/>
          <w:numId w:val="1001"/>
        </w:numPr>
        <w:pStyle w:val="Compact"/>
      </w:pPr>
      <w:r>
        <w:rPr>
          <w:bCs/>
          <w:b/>
        </w:rPr>
        <w:t xml:space="preserve">Capacity Building:</w:t>
      </w:r>
      <w:r>
        <w:t xml:space="preserve">: Invest in remote training programs for current staff, focusing on crisis management and adaptive leadership.</w:t>
      </w:r>
    </w:p>
    <w:p>
      <w:pPr>
        <w:numPr>
          <w:ilvl w:val="0"/>
          <w:numId w:val="1001"/>
        </w:numPr>
        <w:pStyle w:val="Compact"/>
      </w:pPr>
      <w:r>
        <w:rPr>
          <w:bCs/>
          <w:b/>
        </w:rPr>
        <w:t xml:space="preserve">Data Preservation:</w:t>
      </w:r>
      <w:r>
        <w:t xml:space="preserve">: Support efforts by administrators to digitize student records and curricula to ensure the long-term preservation of educational integrity.</w:t>
      </w:r>
    </w:p>
    <w:bookmarkEnd w:id="29"/>
    <w:bookmarkStart w:id="30" w:name="conclusion"/>
    <w:p>
      <w:pPr>
        <w:pStyle w:val="Heading2"/>
      </w:pPr>
      <w:r>
        <w:t xml:space="preserve">8. Conclusion</w:t>
      </w:r>
    </w:p>
    <w:p>
      <w:pPr>
        <w:pStyle w:val="FirstParagraph"/>
      </w:pPr>
      <w:r>
        <w:t xml:space="preserve">The role of the</w:t>
      </w:r>
      <w:r>
        <w:t xml:space="preserve"> </w:t>
      </w:r>
      <w:r>
        <w:rPr>
          <w:bCs/>
          <w:b/>
        </w:rPr>
        <w:t xml:space="preserve">Educational Administrator</w:t>
      </w:r>
      <w:r>
        <w:t xml:space="preserve"> </w:t>
      </w:r>
      <w:r>
        <w:t xml:space="preserve">in</w:t>
      </w:r>
      <w:r>
        <w:t xml:space="preserve"> </w:t>
      </w:r>
      <w:r>
        <w:rPr>
          <w:bCs/>
          <w:b/>
        </w:rPr>
        <w:t xml:space="preserve">Afghanistan, Kabul</w:t>
      </w:r>
      <w:r>
        <w:t xml:space="preserve">, is no longer just about managing schools; it is about preserving the soul of the nation's future. Despite immense political and economic headwinds, these administrators demonstrate remarkable resilience. They serve as the vital link between a fractured state apparatus and a desperate youth population seeking knowledge.</w:t>
      </w:r>
    </w:p>
    <w:p>
      <w:pPr>
        <w:pStyle w:val="BodyText"/>
      </w:pPr>
      <w:r>
        <w:t xml:space="preserve">Supporting this administrative layer is not merely an educational imperative but a humanitarian one. By strengthening the capacity of local education leaders, we can help stabilize communities in</w:t>
      </w:r>
      <w:r>
        <w:t xml:space="preserve"> </w:t>
      </w:r>
      <w:r>
        <w:rPr>
          <w:bCs/>
          <w:b/>
        </w:rPr>
        <w:t xml:space="preserve">Afghanistan, Kabul</w:t>
      </w:r>
      <w:r>
        <w:t xml:space="preserve">, and lay the groundwork for eventual systemic recovery. This case study stands as a testament to the power of localized leadership in global crises.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Educational Governance in Afghanistan, Kabul</dc:title>
  <dc:creator/>
  <cp:keywords/>
  <dcterms:created xsi:type="dcterms:W3CDTF">2026-07-29T20:48:41Z</dcterms:created>
  <dcterms:modified xsi:type="dcterms:W3CDTF">2026-07-29T20:48:41Z</dcterms:modified>
</cp:coreProperties>
</file>

<file path=docProps/custom.xml><?xml version="1.0" encoding="utf-8"?>
<Properties xmlns="http://schemas.openxmlformats.org/officeDocument/2006/custom-properties" xmlns:vt="http://schemas.openxmlformats.org/officeDocument/2006/docPropsVTypes"/>
</file>