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Egypt</w:t>
      </w:r>
      <w:r>
        <w:t xml:space="preserve"> </w:t>
      </w:r>
      <w:r>
        <w:t xml:space="preserve">Alexandria</w:t>
      </w:r>
    </w:p>
    <w:bookmarkStart w:id="33" w:name="Xcb1eea008b263c67e18813311b28005862ed494"/>
    <w:p>
      <w:pPr>
        <w:pStyle w:val="Heading1"/>
      </w:pPr>
      <w:r>
        <w:t xml:space="preserve">Bridging Tradition and Innovation: A Case Study of the Education Administrator in Egypt Alexandria</w:t>
      </w:r>
    </w:p>
    <w:p>
      <w:pPr>
        <w:pStyle w:val="FirstParagraph"/>
      </w:pPr>
      <w:r>
        <w:rPr>
          <w:iCs/>
          <w:i/>
          <w:bCs/>
          <w:b/>
        </w:rPr>
        <w:t xml:space="preserve">This document explores the multifaceted role, challenges, and strategic imperatives facing an Education Administrator operating within the unique socio-cultural and economic landscape of Alexandria, Egypt.</w:t>
      </w:r>
    </w:p>
    <w:bookmarkStart w:id="20" w:name="introduction-the-context-of-alexandria"/>
    <w:p>
      <w:pPr>
        <w:pStyle w:val="Heading2"/>
      </w:pPr>
      <w:r>
        <w:t xml:space="preserve">1. Introduction: The Context of Alexandria</w:t>
      </w:r>
    </w:p>
    <w:p>
      <w:pPr>
        <w:pStyle w:val="FirstParagraph"/>
      </w:pPr>
      <w:r>
        <w:t xml:space="preserve">Alexandria stands as a beacon of intellectual history in North Africa, often referred to as the "Bride of the Mediterranean." However, beyond its historical glory lies a complex modern educational ecosystem. As Egypt’s second-largest city and a critical economic hub, Alexandria faces distinct demographic pressures. The city is home to approximately 5.2 million people, creating an intense demand for quality educational infrastructure. In this environment, the</w:t>
      </w:r>
      <w:r>
        <w:t xml:space="preserve"> </w:t>
      </w:r>
      <w:r>
        <w:rPr>
          <w:bCs/>
          <w:b/>
        </w:rPr>
        <w:t xml:space="preserve">Education Administrator</w:t>
      </w:r>
      <w:r>
        <w:t xml:space="preserve"> </w:t>
      </w:r>
      <w:r>
        <w:t xml:space="preserve">is not merely a manager of records and budgets but a pivotal change agent tasked with harmonizing national mandates from the Ministry of Education in Cairo with local realities.</w:t>
      </w:r>
    </w:p>
    <w:p>
      <w:pPr>
        <w:pStyle w:val="BodyText"/>
      </w:pPr>
      <w:r>
        <w:t xml:space="preserve">The role of the</w:t>
      </w:r>
      <w:r>
        <w:t xml:space="preserve"> </w:t>
      </w:r>
      <w:r>
        <w:rPr>
          <w:bCs/>
          <w:b/>
        </w:rPr>
        <w:t xml:space="preserve">Education Administrator</w:t>
      </w:r>
      <w:r>
        <w:t xml:space="preserve"> </w:t>
      </w:r>
      <w:r>
        <w:t xml:space="preserve">in this context is uniquely demanding. Unlike rural areas where access to basic schooling might be the primary hurdle, or elite private sectors where curriculum enrichment is key, Alexandria presents a hybrid challenge. Here, administrators must navigate a vast landscape of public schools struggling with overcrowding alongside a burgeoning sector of international and bilingual schools catering to the city's growing middle and upper-middle classes. Consequently, every decision made by an</w:t>
      </w:r>
      <w:r>
        <w:t xml:space="preserve"> </w:t>
      </w:r>
      <w:r>
        <w:rPr>
          <w:bCs/>
          <w:b/>
        </w:rPr>
        <w:t xml:space="preserve">Education Administrator</w:t>
      </w:r>
      <w:r>
        <w:t xml:space="preserve"> </w:t>
      </w:r>
      <w:r>
        <w:t xml:space="preserve">in Egypt Alexandria carries significant weight regarding social equity, economic mobility, and cultural preservation.</w:t>
      </w:r>
    </w:p>
    <w:bookmarkEnd w:id="20"/>
    <w:bookmarkStart w:id="24" w:name="X3b20a737989f4fe0f912e1e14a38751b01d878d"/>
    <w:p>
      <w:pPr>
        <w:pStyle w:val="Heading2"/>
      </w:pPr>
      <w:r>
        <w:t xml:space="preserve">2. The Profile of the Modern Education Administrator</w:t>
      </w:r>
    </w:p>
    <w:p>
      <w:pPr>
        <w:pStyle w:val="FirstParagraph"/>
      </w:pPr>
      <w:r>
        <w:t xml:space="preserve">To understand the efficacy of administration in this region, one must first define the profile required for success. In contemporary Egypt Alexandria, a successful Education Administrator possesses a tripartite skill set: bureaucratic fluency, pedagogical vision, and community diplomacy.</w:t>
      </w:r>
    </w:p>
    <w:bookmarkStart w:id="21" w:name="bureaucratic-fluency"/>
    <w:p>
      <w:pPr>
        <w:pStyle w:val="Heading3"/>
      </w:pPr>
      <w:r>
        <w:t xml:space="preserve">Bureaucratic Fluency</w:t>
      </w:r>
    </w:p>
    <w:p>
      <w:pPr>
        <w:pStyle w:val="FirstParagraph"/>
      </w:pPr>
      <w:r>
        <w:t xml:space="preserve">The Egyptian educational system is highly centralized. An</w:t>
      </w:r>
      <w:r>
        <w:t xml:space="preserve"> </w:t>
      </w:r>
      <w:r>
        <w:rPr>
          <w:bCs/>
          <w:b/>
        </w:rPr>
        <w:t xml:space="preserve">Education Administrator</w:t>
      </w:r>
      <w:r>
        <w:t xml:space="preserve"> </w:t>
      </w:r>
      <w:r>
        <w:t xml:space="preserve">must master the intricate web of regulations imposed by the Ministry of Education and Technical Education (MOETE). This includes compliance with national curriculum standards, standardized testing protocols (Thanaweya Amma), and labor laws governing teaching staff in government schools. Failure to adhere to these central mandates can result in severe administrative penalties, making strict regulatory compliance a baseline requirement for any administrator operating in Egypt Alexandria.</w:t>
      </w:r>
    </w:p>
    <w:bookmarkEnd w:id="21"/>
    <w:bookmarkStart w:id="22" w:name="pedagogical-vision"/>
    <w:p>
      <w:pPr>
        <w:pStyle w:val="Heading3"/>
      </w:pPr>
      <w:r>
        <w:t xml:space="preserve">Pedagogical Vision</w:t>
      </w:r>
    </w:p>
    <w:p>
      <w:pPr>
        <w:pStyle w:val="FirstParagraph"/>
      </w:pPr>
      <w:r>
        <w:t xml:space="preserve">However, compliance alone is insufficient. The modern educator-leader must possess a forward-looking vision. In Alexandria, there is a growing demand for STEM (Science, Technology, Engineering, and Mathematics) education and digital literacy. An effective Administrator in this region actively seeks partnerships with local tech hubs and universities to integrate technology into classrooms that may lack resources. This requires the</w:t>
      </w:r>
      <w:r>
        <w:t xml:space="preserve"> </w:t>
      </w:r>
      <w:r>
        <w:rPr>
          <w:bCs/>
          <w:b/>
        </w:rPr>
        <w:t xml:space="preserve">Education Administrator</w:t>
      </w:r>
      <w:r>
        <w:t xml:space="preserve"> </w:t>
      </w:r>
      <w:r>
        <w:t xml:space="preserve">to act as an innovator, securing funding through public-private partnerships or NGO collaborations to upgrade laboratory facilities and internet connectivity.</w:t>
      </w:r>
    </w:p>
    <w:bookmarkEnd w:id="22"/>
    <w:bookmarkStart w:id="23" w:name="community-diplomacy"/>
    <w:p>
      <w:pPr>
        <w:pStyle w:val="Heading3"/>
      </w:pPr>
      <w:r>
        <w:t xml:space="preserve">Community Diplomacy</w:t>
      </w:r>
    </w:p>
    <w:p>
      <w:pPr>
        <w:pStyle w:val="FirstParagraph"/>
      </w:pPr>
      <w:r>
        <w:t xml:space="preserve">Alexandria is a culturally rich and politically active city. Parents are highly engaged in their children's education, often acting as vocal stakeholders. The Education Administrator must possess strong interpersonal skills to manage parent-teacher associations, resolve conflicts regarding school policies, and maintain transparency. In the Egyptian cultural context, trust is built through personal interaction and respect for community hierarchies. An administrator who fails to engage with the local community risks facing resistance or unrest.</w:t>
      </w:r>
    </w:p>
    <w:bookmarkEnd w:id="23"/>
    <w:bookmarkEnd w:id="24"/>
    <w:bookmarkStart w:id="28" w:name="Xabe557b8ea3ccad0fb1022aae2ae26568ac8db1"/>
    <w:p>
      <w:pPr>
        <w:pStyle w:val="Heading2"/>
      </w:pPr>
      <w:r>
        <w:t xml:space="preserve">3. Key Challenges Facing Administration in Alexandria</w:t>
      </w:r>
    </w:p>
    <w:p>
      <w:pPr>
        <w:pStyle w:val="FirstParagraph"/>
      </w:pPr>
      <w:r>
        <w:t xml:space="preserve">The operational environment for an</w:t>
      </w:r>
      <w:r>
        <w:t xml:space="preserve"> </w:t>
      </w:r>
      <w:r>
        <w:rPr>
          <w:bCs/>
          <w:b/>
        </w:rPr>
        <w:t xml:space="preserve">Education Administrator</w:t>
      </w:r>
      <w:r>
        <w:t xml:space="preserve"> </w:t>
      </w:r>
      <w:r>
        <w:t xml:space="preserve">in Egypt Alexandria is fraught with specific challenges that require nuanced management strategies.</w:t>
      </w:r>
    </w:p>
    <w:bookmarkStart w:id="25" w:name="X4b2a5cdf9ff9f3e7499b1fff20184649ca4a490"/>
    <w:p>
      <w:pPr>
        <w:pStyle w:val="Heading3"/>
      </w:pPr>
      <w:r>
        <w:t xml:space="preserve">Economic Volatility and Resource Allocation</w:t>
      </w:r>
    </w:p>
    <w:p>
      <w:pPr>
        <w:pStyle w:val="FirstParagraph"/>
      </w:pPr>
      <w:r>
        <w:t xml:space="preserve">Egypt has faced significant economic fluctuations, including currency devaluation and inflation. For public schools in Alexandria, this directly impacts the purchasing power of allocated budgets. Maintenance costs rise, and the ability to import educational technology becomes difficult. The Education Administrator must become adept at resource optimization, often relying on creative fundraising or leveraging community donations to supplement state funding.</w:t>
      </w:r>
    </w:p>
    <w:bookmarkEnd w:id="25"/>
    <w:bookmarkStart w:id="26" w:name="the-brain-drain-and-teacher-retention"/>
    <w:p>
      <w:pPr>
        <w:pStyle w:val="Heading3"/>
      </w:pPr>
      <w:r>
        <w:t xml:space="preserve">The Brain Drain and Teacher Retention</w:t>
      </w:r>
    </w:p>
    <w:p>
      <w:pPr>
        <w:pStyle w:val="FirstParagraph"/>
      </w:pPr>
      <w:r>
        <w:t xml:space="preserve">Alexandria suffers from a significant "brain drain," where talented teachers migrate abroad or switch to the private sector for better remuneration. For the Education Administrator, retaining qualified staff is a constant struggle. Strategies such as professional development opportunities, recognition programs, and creating positive work environments are essential tools in their arsenal.</w:t>
      </w:r>
    </w:p>
    <w:bookmarkEnd w:id="26"/>
    <w:bookmarkStart w:id="27" w:name="the-digital-divide"/>
    <w:p>
      <w:pPr>
        <w:pStyle w:val="Heading3"/>
      </w:pPr>
      <w:r>
        <w:t xml:space="preserve">The Digital Divide</w:t>
      </w:r>
    </w:p>
    <w:p>
      <w:pPr>
        <w:pStyle w:val="FirstParagraph"/>
      </w:pPr>
      <w:r>
        <w:t xml:space="preserve">While Alexandria is more developed than many other Egyptian governorates, a digital divide persists within the city itself. Students from affluent neighborhoods may have high-speed internet at home, while those in older, densely populated districts may lack basic connectivity. The Education Administrator must design inclusive digital learning strategies that do not exacerbate this inequality, perhaps by providing school-based access to technology during non-school hours.</w:t>
      </w:r>
    </w:p>
    <w:bookmarkEnd w:id="27"/>
    <w:bookmarkEnd w:id="28"/>
    <w:bookmarkStart w:id="31" w:name="strategic-initiatives-and-best-practices"/>
    <w:p>
      <w:pPr>
        <w:pStyle w:val="Heading2"/>
      </w:pPr>
      <w:r>
        <w:t xml:space="preserve">4. Strategic Initiatives and Best Practices</w:t>
      </w:r>
    </w:p>
    <w:p>
      <w:pPr>
        <w:pStyle w:val="FirstParagraph"/>
      </w:pPr>
      <w:r>
        <w:t xml:space="preserve">To address these challenges, forward-thinking Administrators in Egypt Alexandria are adopting several strategic initiatives.</w:t>
      </w:r>
    </w:p>
    <w:p>
      <w:pPr>
        <w:pStyle w:val="BodyText"/>
      </w:pPr>
      <w:r>
        <w:rPr>
          <w:iCs/>
          <w:i/>
          <w:bCs/>
          <w:b/>
        </w:rPr>
        <w:t xml:space="preserve">Innovation Hub Model:</w:t>
      </w:r>
      <w:r>
        <w:t xml:space="preserve"> </w:t>
      </w:r>
      <w:r>
        <w:t xml:space="preserve">Several administrators have established "Innovation Hubs" within schools, serving as centers for coding, robotics, and entrepreneurship. This aligns with the Egyptian government's vision for a knowledge-based economy while keeping talent local.</w:t>
      </w:r>
    </w:p>
    <w:bookmarkStart w:id="29" w:name="leveraging-heritage"/>
    <w:p>
      <w:pPr>
        <w:pStyle w:val="Heading3"/>
      </w:pPr>
      <w:r>
        <w:t xml:space="preserve">Leveraging Heritage</w:t>
      </w:r>
    </w:p>
    <w:p>
      <w:pPr>
        <w:pStyle w:val="FirstParagraph"/>
      </w:pPr>
      <w:r>
        <w:t xml:space="preserve">Alexandria’s rich history offers a unique curriculum opportunity. Administrators are increasingly integrating local heritage into the learning experience, partnering with institutions like the Alexandria Library and local museums to create experiential learning modules. This not only enriches student engagement but also fosters civic pride and identity.</w:t>
      </w:r>
    </w:p>
    <w:bookmarkEnd w:id="29"/>
    <w:bookmarkStart w:id="30" w:name="data-driven-decision-making"/>
    <w:p>
      <w:pPr>
        <w:pStyle w:val="Heading3"/>
      </w:pPr>
      <w:r>
        <w:t xml:space="preserve">Data-Driven Decision Making</w:t>
      </w:r>
    </w:p>
    <w:p>
      <w:pPr>
        <w:pStyle w:val="FirstParagraph"/>
      </w:pPr>
      <w:r>
        <w:t xml:space="preserve">Moving away from intuition-based management, modern Administrators in Egypt Alexandria are implementing data analytics tools to track student performance, attendance patterns, and teacher effectiveness. This allows for targeted interventions where they are needed most, ensuring that resources are deployed efficiently to improve outcomes.</w:t>
      </w:r>
    </w:p>
    <w:bookmarkEnd w:id="30"/>
    <w:bookmarkEnd w:id="31"/>
    <w:bookmarkStart w:id="32" w:name="conclusion-the-path-forward"/>
    <w:p>
      <w:pPr>
        <w:pStyle w:val="Heading2"/>
      </w:pPr>
      <w:r>
        <w:t xml:space="preserve">5. Conclusion: The Path Forward</w:t>
      </w:r>
    </w:p>
    <w:p>
      <w:pPr>
        <w:pStyle w:val="FirstParagraph"/>
      </w:pPr>
      <w:r>
        <w:t xml:space="preserve">The role of the Education Administrator in Egypt Alexandria is evolving from a traditional bureaucratic function to a dynamic leadership position. It requires a delicate balance between adhering to national standards and responding to local community needs, all while navigating economic constraints.</w:t>
      </w:r>
    </w:p>
    <w:p>
      <w:pPr>
        <w:pStyle w:val="BodyText"/>
      </w:pPr>
      <w:r>
        <w:t xml:space="preserve">For the future of education in this historic city, the effectiveness of these administrators will be paramount. They are the custodians of Alexandria’s intellectual legacy and its future potential. By embracing innovation, fostering strong community ties, and optimizing limited resources, an Education Administrator can transform schools into centers of excellence that prepare Egyptian youth not just for exams, but for life in a globalized world.</w:t>
      </w:r>
    </w:p>
    <w:p>
      <w:pPr>
        <w:pStyle w:val="BodyText"/>
      </w:pPr>
      <w:r>
        <w:t xml:space="preserve">In conclusion, the case study highlights that success in this role is not defined by title or authority alone. It is defined by the capacity to inspire, adapt, and lead with empathy and strategic foresight. For any stakeholder interested in educational reform within Egypt Alexandria, understanding these dynamics is essential for supporting and empowering those on the front lines of education.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Education Administrator in Egypt Alexandria</dc:title>
  <dc:creator/>
  <dc:language>en</dc:language>
  <cp:keywords/>
  <dcterms:created xsi:type="dcterms:W3CDTF">2026-07-29T18:37:00Z</dcterms:created>
  <dcterms:modified xsi:type="dcterms:W3CDTF">2026-07-29T18:37:00Z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