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Case</w:t>
      </w:r>
      <w:r>
        <w:t xml:space="preserve"> </w:t>
      </w:r>
      <w:r>
        <w:t xml:space="preserve">Study</w:t>
      </w:r>
      <w:r>
        <w:t xml:space="preserve"> </w:t>
      </w:r>
      <w:r>
        <w:t xml:space="preserve">on</w:t>
      </w:r>
      <w:r>
        <w:t xml:space="preserve"> </w:t>
      </w:r>
      <w:r>
        <w:t xml:space="preserve">Education</w:t>
      </w:r>
      <w:r>
        <w:t xml:space="preserve"> </w:t>
      </w:r>
      <w:r>
        <w:t xml:space="preserve">Administrator</w:t>
      </w:r>
      <w:r>
        <w:t xml:space="preserve"> </w:t>
      </w:r>
      <w:r>
        <w:t xml:space="preserve">Leadership</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914151de7a68358d4dc32dcb3a5eaf9abf336f2"/>
    <w:p>
      <w:pPr>
        <w:pStyle w:val="Heading1"/>
      </w:pPr>
      <w:r>
        <w:t xml:space="preserve">A Comprehensive Case Study on Education Administrator Leadership in Tanzania Dar es Salaam</w:t>
      </w:r>
    </w:p>
    <w:p>
      <w:pPr>
        <w:pStyle w:val="FirstParagraph"/>
      </w:pPr>
      <w:r>
        <w:t xml:space="preserve">This document presents a rigorous and detailed</w:t>
      </w:r>
      <w:r>
        <w:t xml:space="preserve"> </w:t>
      </w:r>
      <w:r>
        <w:rPr>
          <w:bCs/>
          <w:b/>
        </w:rPr>
        <w:t xml:space="preserve">Case Study</w:t>
      </w:r>
      <w:r>
        <w:t xml:space="preserve"> </w:t>
      </w:r>
      <w:r>
        <w:t xml:space="preserve">that examines the operational frameworks, strategic decision-making processes, and leadership innovations of an</w:t>
      </w:r>
      <w:r>
        <w:t xml:space="preserve"> </w:t>
      </w:r>
      <w:r>
        <w:rPr>
          <w:bCs/>
          <w:b/>
        </w:rPr>
        <w:t xml:space="preserve">Education Administrator</w:t>
      </w:r>
      <w:r>
        <w:t xml:space="preserve"> </w:t>
      </w:r>
      <w:r>
        <w:t xml:space="preserve">navigating the complex urban educational landscape of</w:t>
      </w:r>
      <w:r>
        <w:t xml:space="preserve"> </w:t>
      </w:r>
      <w:r>
        <w:rPr>
          <w:bCs/>
          <w:b/>
        </w:rPr>
        <w:t xml:space="preserve">Tanzania Dar es Salaam</w:t>
      </w:r>
      <w:r>
        <w:t xml:space="preserve">. As an analytical framework, this</w:t>
      </w:r>
      <w:r>
        <w:t xml:space="preserve"> </w:t>
      </w:r>
      <w:r>
        <w:rPr>
          <w:iCs/>
          <w:i/>
        </w:rPr>
        <w:t xml:space="preserve">Case Study</w:t>
      </w:r>
      <w:r>
        <w:t xml:space="preserve"> </w:t>
      </w:r>
      <w:r>
        <w:t xml:space="preserve">provides a structured examination of how modern educational governance functions within one of East Africa’s most dynamic metropolitan centers. The role of an</w:t>
      </w:r>
      <w:r>
        <w:t xml:space="preserve"> </w:t>
      </w:r>
      <w:r>
        <w:rPr>
          <w:bCs/>
          <w:b/>
        </w:rPr>
        <w:t xml:space="preserve">Education Administrator</w:t>
      </w:r>
      <w:r>
        <w:t xml:space="preserve"> </w:t>
      </w:r>
      <w:r>
        <w:t xml:space="preserve">in</w:t>
      </w:r>
      <w:r>
        <w:t xml:space="preserve"> </w:t>
      </w:r>
      <w:r>
        <w:rPr>
          <w:bCs/>
          <w:b/>
        </w:rPr>
        <w:t xml:space="preserve">Tanzania Dar es Salaam</w:t>
      </w:r>
      <w:r>
        <w:t xml:space="preserve"> </w:t>
      </w:r>
      <w:r>
        <w:t xml:space="preserve">demands not only pedagogical expertise but also advanced managerial acumen, cultural sensitivity, and policy implementation skills tailored to the unique socio-economic realities of the region. By grounding this</w:t>
      </w:r>
      <w:r>
        <w:t xml:space="preserve"> </w:t>
      </w:r>
      <w:r>
        <w:rPr>
          <w:iCs/>
          <w:i/>
        </w:rPr>
        <w:t xml:space="preserve">Case Study</w:t>
      </w:r>
      <w:r>
        <w:t xml:space="preserve"> </w:t>
      </w:r>
      <w:r>
        <w:t xml:space="preserve">in the specific geographic and demographic context of</w:t>
      </w:r>
      <w:r>
        <w:t xml:space="preserve"> </w:t>
      </w:r>
      <w:r>
        <w:rPr>
          <w:bCs/>
          <w:b/>
        </w:rPr>
        <w:t xml:space="preserve">Tanzania Dar es Salaam</w:t>
      </w:r>
      <w:r>
        <w:t xml:space="preserve">, we can isolate critical variables that influence administrative effectiveness, resource allocation, institutional resilience, and long-term student success.</w:t>
      </w:r>
    </w:p>
    <w:bookmarkStart w:id="20" w:name="Xde309bd045e19610a42fbce92a7c28972ff271a"/>
    <w:p>
      <w:pPr>
        <w:pStyle w:val="Heading2"/>
      </w:pPr>
      <w:r>
        <w:t xml:space="preserve">Institutional Context and Background of the Case Study</w:t>
      </w:r>
    </w:p>
    <w:p>
      <w:pPr>
        <w:pStyle w:val="FirstParagraph"/>
      </w:pPr>
      <w:r>
        <w:rPr>
          <w:bCs/>
          <w:b/>
        </w:rPr>
        <w:t xml:space="preserve">Tanzania Dar es Salaam</w:t>
      </w:r>
      <w:r>
        <w:t xml:space="preserve"> </w:t>
      </w:r>
      <w:r>
        <w:t xml:space="preserve">serves as both a historical gateway to East Africa and a rapidly expanding hub for academic innovation, economic activity, and demographic migration. Within this vibrant metropolis, the</w:t>
      </w:r>
      <w:r>
        <w:t xml:space="preserve"> </w:t>
      </w:r>
      <w:r>
        <w:rPr>
          <w:bCs/>
          <w:b/>
        </w:rPr>
        <w:t xml:space="preserve">Education Administrator</w:t>
      </w:r>
      <w:r>
        <w:t xml:space="preserve"> </w:t>
      </w:r>
      <w:r>
        <w:t xml:space="preserve">operates at the critical intersection of national educational policy directives and localized community needs. This</w:t>
      </w:r>
      <w:r>
        <w:t xml:space="preserve"> </w:t>
      </w:r>
      <w:r>
        <w:rPr>
          <w:iCs/>
          <w:i/>
        </w:rPr>
        <w:t xml:space="preserve">Case Study</w:t>
      </w:r>
      <w:r>
        <w:t xml:space="preserve"> </w:t>
      </w:r>
      <w:r>
        <w:t xml:space="preserve">explores how an</w:t>
      </w:r>
      <w:r>
        <w:t xml:space="preserve"> </w:t>
      </w:r>
      <w:r>
        <w:rPr>
          <w:bCs/>
          <w:b/>
        </w:rPr>
        <w:t xml:space="preserve">Education Administrator</w:t>
      </w:r>
      <w:r>
        <w:t xml:space="preserve"> </w:t>
      </w:r>
      <w:r>
        <w:t xml:space="preserve">in</w:t>
      </w:r>
      <w:r>
        <w:t xml:space="preserve"> </w:t>
      </w:r>
      <w:r>
        <w:rPr>
          <w:bCs/>
          <w:b/>
        </w:rPr>
        <w:t xml:space="preserve">Tanzania Dar es Salaam</w:t>
      </w:r>
      <w:r>
        <w:t xml:space="preserve"> </w:t>
      </w:r>
      <w:r>
        <w:t xml:space="preserve">balances federal guidelines issued by the Ministry of Education, Science, and Technology with grassroots realities in densely populated urban wards. The urban sprawl of</w:t>
      </w:r>
      <w:r>
        <w:t xml:space="preserve"> </w:t>
      </w:r>
      <w:r>
        <w:rPr>
          <w:bCs/>
          <w:b/>
        </w:rPr>
        <w:t xml:space="preserve">Tanzania Dar es Salaam</w:t>
      </w:r>
      <w:r>
        <w:t xml:space="preserve"> </w:t>
      </w:r>
      <w:r>
        <w:t xml:space="preserve">presents distinct demographic pressures, including high youth enrollment rates, diverse linguistic backgrounds primarily utilizing Swahili and English as mediums of instruction, and varying levels of socioeconomic access to quality schooling. Understanding this backdrop is essential for interpreting the</w:t>
      </w:r>
      <w:r>
        <w:t xml:space="preserve"> </w:t>
      </w:r>
      <w:r>
        <w:rPr>
          <w:iCs/>
          <w:i/>
        </w:rPr>
        <w:t xml:space="preserve">Case Study</w:t>
      </w:r>
      <w:r>
        <w:t xml:space="preserve"> </w:t>
      </w:r>
      <w:r>
        <w:t xml:space="preserve">findings, as the</w:t>
      </w:r>
      <w:r>
        <w:t xml:space="preserve"> </w:t>
      </w:r>
      <w:r>
        <w:rPr>
          <w:bCs/>
          <w:b/>
        </w:rPr>
        <w:t xml:space="preserve">Education Administrator</w:t>
      </w:r>
      <w:r>
        <w:t xml:space="preserve"> </w:t>
      </w:r>
      <w:r>
        <w:t xml:space="preserve">must continuously adapt administrative frameworks to match the evolving educational ecosystem of</w:t>
      </w:r>
      <w:r>
        <w:t xml:space="preserve"> </w:t>
      </w:r>
      <w:r>
        <w:rPr>
          <w:bCs/>
          <w:b/>
        </w:rPr>
        <w:t xml:space="preserve">Tanzania Dar es Salaam</w:t>
      </w:r>
      <w:r>
        <w:t xml:space="preserve">. The municipal government’s development initiatives further shape how educational institutions plan infrastructure expansion, secure funding, and engage community stakeholders.</w:t>
      </w:r>
    </w:p>
    <w:bookmarkEnd w:id="20"/>
    <w:bookmarkStart w:id="21" w:name="X4b0204d749a19ec30bb852565632d2e9f3b426e"/>
    <w:p>
      <w:pPr>
        <w:pStyle w:val="Heading2"/>
      </w:pPr>
      <w:r>
        <w:t xml:space="preserve">Core Responsibilities and Administrative Functions Highlighted in the Case Study</w:t>
      </w:r>
    </w:p>
    <w:p>
      <w:pPr>
        <w:pStyle w:val="FirstParagraph"/>
      </w:pPr>
      <w:r>
        <w:t xml:space="preserve">At the heart of this</w:t>
      </w:r>
      <w:r>
        <w:t xml:space="preserve"> </w:t>
      </w:r>
      <w:r>
        <w:rPr>
          <w:iCs/>
          <w:i/>
        </w:rPr>
        <w:t xml:space="preserve">Case Study</w:t>
      </w:r>
      <w:r>
        <w:t xml:space="preserve"> </w:t>
      </w:r>
      <w:r>
        <w:t xml:space="preserve">lies a thorough analysis of the</w:t>
      </w:r>
      <w:r>
        <w:t xml:space="preserve"> </w:t>
      </w:r>
      <w:r>
        <w:rPr>
          <w:bCs/>
          <w:b/>
        </w:rPr>
        <w:t xml:space="preserve">Education Administrator’s</w:t>
      </w:r>
      <w:r>
        <w:t xml:space="preserve"> </w:t>
      </w:r>
      <w:r>
        <w:t xml:space="preserve">multifaceted responsibilities within</w:t>
      </w:r>
      <w:r>
        <w:t xml:space="preserve"> </w:t>
      </w:r>
      <w:r>
        <w:rPr>
          <w:bCs/>
          <w:b/>
        </w:rPr>
        <w:t xml:space="preserve">Tanzania Dar es Salaam</w:t>
      </w:r>
      <w:r>
        <w:t xml:space="preserve">. Daily operations include curriculum oversight, staff development coordination, budget management, compliance monitoring, and stakeholder liaison work. The</w:t>
      </w:r>
      <w:r>
        <w:t xml:space="preserve"> </w:t>
      </w:r>
      <w:r>
        <w:rPr>
          <w:bCs/>
          <w:b/>
        </w:rPr>
        <w:t xml:space="preserve">Education Administrator</w:t>
      </w:r>
      <w:r>
        <w:t xml:space="preserve"> </w:t>
      </w:r>
      <w:r>
        <w:t xml:space="preserve">in</w:t>
      </w:r>
      <w:r>
        <w:t xml:space="preserve"> </w:t>
      </w:r>
      <w:r>
        <w:rPr>
          <w:bCs/>
          <w:b/>
        </w:rPr>
        <w:t xml:space="preserve">Tanzania Dar es Salaam</w:t>
      </w:r>
      <w:r>
        <w:t xml:space="preserve"> </w:t>
      </w:r>
      <w:r>
        <w:t xml:space="preserve">functions as a critical bridge between teaching personnel, government regulators, parents, and local municipal authorities. This</w:t>
      </w:r>
      <w:r>
        <w:t xml:space="preserve"> </w:t>
      </w:r>
      <w:r>
        <w:rPr>
          <w:iCs/>
          <w:i/>
        </w:rPr>
        <w:t xml:space="preserve">Case Study</w:t>
      </w:r>
      <w:r>
        <w:t xml:space="preserve"> </w:t>
      </w:r>
      <w:r>
        <w:t xml:space="preserve">highlights how administrative decision-making directly influences student outcomes across public and private institutions throughout</w:t>
      </w:r>
      <w:r>
        <w:t xml:space="preserve"> </w:t>
      </w:r>
      <w:r>
        <w:rPr>
          <w:bCs/>
          <w:b/>
        </w:rPr>
        <w:t xml:space="preserve">Tanzania Dar es Salaam</w:t>
      </w:r>
      <w:r>
        <w:t xml:space="preserve">. From scheduling professional learning communities to navigating accreditation requirements for secondary and vocational pathways, the</w:t>
      </w:r>
      <w:r>
        <w:t xml:space="preserve"> </w:t>
      </w:r>
      <w:r>
        <w:rPr>
          <w:bCs/>
          <w:b/>
        </w:rPr>
        <w:t xml:space="preserve">Education Administrator</w:t>
      </w:r>
      <w:r>
        <w:t xml:space="preserve"> </w:t>
      </w:r>
      <w:r>
        <w:t xml:space="preserve">ensures that institutional missions align with both national standards and community expectations. The</w:t>
      </w:r>
      <w:r>
        <w:t xml:space="preserve"> </w:t>
      </w:r>
      <w:r>
        <w:rPr>
          <w:iCs/>
          <w:i/>
        </w:rPr>
        <w:t xml:space="preserve">Case Study</w:t>
      </w:r>
      <w:r>
        <w:t xml:space="preserve"> </w:t>
      </w:r>
      <w:r>
        <w:t xml:space="preserve">methodology allows us to trace these responsibilities from theoretical policy documents into practical, on-the-ground execution within</w:t>
      </w:r>
      <w:r>
        <w:t xml:space="preserve"> </w:t>
      </w:r>
      <w:r>
        <w:rPr>
          <w:bCs/>
          <w:b/>
        </w:rPr>
        <w:t xml:space="preserve">Tanzania Dar es Salaam’s</w:t>
      </w:r>
      <w:r>
        <w:t xml:space="preserve"> </w:t>
      </w:r>
      <w:r>
        <w:t xml:space="preserve">educational sector, demonstrating how leadership translates mandate into measurable academic progress.</w:t>
      </w:r>
    </w:p>
    <w:bookmarkEnd w:id="21"/>
    <w:bookmarkStart w:id="22" w:name="X6be9a2ea802f8321b6b0a395f829f4b131d2192"/>
    <w:p>
      <w:pPr>
        <w:pStyle w:val="Heading2"/>
      </w:pPr>
      <w:r>
        <w:t xml:space="preserve">Persistent Challenges Documented by the Case Study in Tanzania Dar es Salaam</w:t>
      </w:r>
    </w:p>
    <w:p>
      <w:pPr>
        <w:pStyle w:val="FirstParagraph"/>
      </w:pPr>
      <w:r>
        <w:t xml:space="preserve">Despite structured institutional frameworks, the</w:t>
      </w:r>
      <w:r>
        <w:t xml:space="preserve"> </w:t>
      </w:r>
      <w:r>
        <w:rPr>
          <w:bCs/>
          <w:b/>
        </w:rPr>
        <w:t xml:space="preserve">Education Administrator</w:t>
      </w:r>
      <w:r>
        <w:t xml:space="preserve"> </w:t>
      </w:r>
      <w:r>
        <w:t xml:space="preserve">in</w:t>
      </w:r>
      <w:r>
        <w:t xml:space="preserve"> </w:t>
      </w:r>
      <w:r>
        <w:rPr>
          <w:bCs/>
          <w:b/>
        </w:rPr>
        <w:t xml:space="preserve">Tanzania Dar es Salaam</w:t>
      </w:r>
      <w:r>
        <w:t xml:space="preserve"> </w:t>
      </w:r>
      <w:r>
        <w:t xml:space="preserve">confronts persistent operational hurdles that this</w:t>
      </w:r>
      <w:r>
        <w:t xml:space="preserve"> </w:t>
      </w:r>
      <w:r>
        <w:rPr>
          <w:iCs/>
          <w:i/>
        </w:rPr>
        <w:t xml:space="preserve">Case Study</w:t>
      </w:r>
      <w:r>
        <w:t xml:space="preserve"> </w:t>
      </w:r>
      <w:r>
        <w:t xml:space="preserve">systematically documents. Resource limitations remain a primary constraint, with funding often insufficient to maintain modern facilities or integrate digital learning tools across all tiers of instruction in</w:t>
      </w:r>
      <w:r>
        <w:t xml:space="preserve"> </w:t>
      </w:r>
      <w:r>
        <w:rPr>
          <w:bCs/>
          <w:b/>
        </w:rPr>
        <w:t xml:space="preserve">Tanzania Dar es Salaam</w:t>
      </w:r>
      <w:r>
        <w:t xml:space="preserve">. Additionally, rapid urbanization strains infrastructure capacity, requiring the</w:t>
      </w:r>
      <w:r>
        <w:t xml:space="preserve"> </w:t>
      </w:r>
      <w:r>
        <w:rPr>
          <w:bCs/>
          <w:b/>
        </w:rPr>
        <w:t xml:space="preserve">Education Administrator</w:t>
      </w:r>
      <w:r>
        <w:t xml:space="preserve"> </w:t>
      </w:r>
      <w:r>
        <w:t xml:space="preserve">to implement phased expansion strategies without compromising educational quality or safety standards. The</w:t>
      </w:r>
      <w:r>
        <w:t xml:space="preserve"> </w:t>
      </w:r>
      <w:r>
        <w:rPr>
          <w:iCs/>
          <w:i/>
        </w:rPr>
        <w:t xml:space="preserve">Case Study</w:t>
      </w:r>
      <w:r>
        <w:t xml:space="preserve"> </w:t>
      </w:r>
      <w:r>
        <w:t xml:space="preserve">also reveals challenges related to staff retention in highly competitive markets within</w:t>
      </w:r>
      <w:r>
        <w:t xml:space="preserve"> </w:t>
      </w:r>
      <w:r>
        <w:rPr>
          <w:bCs/>
          <w:b/>
        </w:rPr>
        <w:t xml:space="preserve">Tanzania Dar es Salaam</w:t>
      </w:r>
      <w:r>
        <w:t xml:space="preserve">, where private institutions frequently lure experienced educators away from public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Case Study on Education Administrator Leadership in Tanzania Dar es Salaam</dc:title>
  <dc:creator/>
  <dc:language>en</dc:language>
  <cp:keywords/>
  <dcterms:created xsi:type="dcterms:W3CDTF">2026-07-29T09:52:24Z</dcterms:created>
  <dcterms:modified xsi:type="dcterms:W3CDTF">2026-07-29T09:52:24Z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