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19170a167a1c54b655b95209e54ac73f52ec672"/>
    <w:p>
      <w:pPr>
        <w:pStyle w:val="Heading1"/>
      </w:pPr>
      <w:r>
        <w:t xml:space="preserve">Navigating the Future of Learning: A Case Study on Education Administration in the United Arab Emirates Dubai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Internal Review</w:t>
      </w:r>
      <w:r>
        <w:br/>
      </w:r>
      <w:r>
        <w:rPr>
          <w:bCs/>
          <w:b/>
        </w:rPr>
        <w:t xml:space="preserve">Subject:</w:t>
      </w:r>
    </w:p>
    <w:p>
      <w:pPr>
        <w:pStyle w:val="BodyText"/>
      </w:pPr>
      <w:r>
        <w:rPr>
          <w:iCs/>
          <w:i/>
        </w:rPr>
        <w:t xml:space="preserve">This document outlines the operational, cultural, and strategic challenges faced by a senior Education Administrator managing a network of international schools in Dubai. It highlights how local regulatory frameworks in the United Arab Emirates and specific market dynamics in Dubai influence administrative decisions.</w:t>
      </w:r>
    </w:p>
    <w:bookmarkStart w:id="20" w:name="introduction"/>
    <w:p>
      <w:pPr>
        <w:pStyle w:val="Heading2"/>
      </w:pPr>
      <w:r>
        <w:t xml:space="preserve">1. Introduction</w:t>
      </w:r>
    </w:p>
    <w:p>
      <w:pPr>
        <w:pStyle w:val="FirstParagraph"/>
      </w:pPr>
      <w:r>
        <w:t xml:space="preserve">The landscape of education is undergoing a profound transformation globally, driven by technological advancements, shifting demographic patterns, and evolving societal expectations. However, nowhere is this transformation more accelerated or distinct than in the United Arab Emirates Dubai. As a global hub for talent and tourism, Dubai has established itself as a premier destination for international education. Within this vibrant ecosystem, the role of an</w:t>
      </w:r>
      <w:r>
        <w:t xml:space="preserve"> </w:t>
      </w:r>
      <w:r>
        <w:rPr>
          <w:bCs/>
          <w:b/>
        </w:rPr>
        <w:t xml:space="preserve">Education Administrator</w:t>
      </w:r>
      <w:r>
        <w:t xml:space="preserve"> </w:t>
      </w:r>
      <w:r>
        <w:t xml:space="preserve">extends far beyond traditional management; it requires a nuanced understanding of cross-cultural dynamics, rigorous regulatory compliance with UAE federal and emirate-level laws, and the ability to foster innovation while maintaining academic excellence.</w:t>
      </w:r>
    </w:p>
    <w:p>
      <w:pPr>
        <w:pStyle w:val="BodyText"/>
      </w:pPr>
      <w:r>
        <w:t xml:space="preserve">This case study examines the operational framework required for a successful Education Administrator in this region. It explores how administrative strategies must be tailored to meet the unique demands of stakeholders in Dubai, ranging from expatriate parents seeking world-class curricula to local government entities enforcing strict quality assurance standards.</w:t>
      </w:r>
    </w:p>
    <w:bookmarkEnd w:id="20"/>
    <w:bookmarkStart w:id="21" w:name="X9f531f19063dfae5b8ff6c0f9af16baba46d5a8"/>
    <w:p>
      <w:pPr>
        <w:pStyle w:val="Heading2"/>
      </w:pPr>
      <w:r>
        <w:t xml:space="preserve">2. Contextual Background: The Dubai Educational Ecosystem</w:t>
      </w:r>
    </w:p>
    <w:p>
      <w:pPr>
        <w:pStyle w:val="FirstParagraph"/>
      </w:pPr>
      <w:r>
        <w:t xml:space="preserve">To understand the responsibilities of an</w:t>
      </w:r>
      <w:r>
        <w:t xml:space="preserve"> </w:t>
      </w:r>
      <w:r>
        <w:rPr>
          <w:bCs/>
          <w:b/>
        </w:rPr>
        <w:t xml:space="preserve">Education Administrator</w:t>
      </w:r>
      <w:r>
        <w:t xml:space="preserve">, one must first appreciate the complex environment of the United Arab Emirates Dubai. The emirate is home to a highly diverse population, where expatriates constitute a significant majority. Consequently, schools in Dubai are not merely educational institutions; they are critical infrastructure for social stability and cultural integration.</w:t>
      </w:r>
    </w:p>
    <w:p>
      <w:pPr>
        <w:pStyle w:val="BodyText"/>
      </w:pPr>
      <w:r>
        <w:t xml:space="preserve">The regulatory body overseeing private education in this region is the Knowledge and Human Development Authority (KHDA). For any Education Administrator operating here, KHDA compliance is non-negotiable. The regulator employs a rigorous inspection framework that evaluates schools on student achievement, personal development, well-being, and leadership. Furthermore, the broader national vision of the United Arab Emirates emphasizes "Emiratization" in various sectors and promotes a curriculum that balances international standards with local cultural values and Arabic language proficiency.</w:t>
      </w:r>
    </w:p>
    <w:bookmarkEnd w:id="21"/>
    <w:bookmarkStart w:id="25" w:name="Xd650f0371d4ad7efa3416725ff4e81e85fea692"/>
    <w:p>
      <w:pPr>
        <w:pStyle w:val="Heading2"/>
      </w:pPr>
      <w:r>
        <w:t xml:space="preserve">3. Core Challenges for Education Administrators</w:t>
      </w:r>
    </w:p>
    <w:p>
      <w:pPr>
        <w:pStyle w:val="FirstParagraph"/>
      </w:pPr>
      <w:r>
        <w:t xml:space="preserve">An</w:t>
      </w:r>
      <w:r>
        <w:t xml:space="preserve"> </w:t>
      </w:r>
      <w:r>
        <w:rPr>
          <w:bCs/>
          <w:b/>
        </w:rPr>
        <w:t xml:space="preserve">Education Administrator</w:t>
      </w:r>
      <w:r>
        <w:t xml:space="preserve"> </w:t>
      </w:r>
      <w:r>
        <w:t xml:space="preserve">in Dubai faces a triad of primary challenges: regulatory adherence, cultural integration, and talent retention.</w:t>
      </w:r>
    </w:p>
    <w:bookmarkStart w:id="22" w:name="Xfd3d2922cf64e371e7ac29f270ccfa5b3c531a5"/>
    <w:p>
      <w:pPr>
        <w:pStyle w:val="Heading3"/>
      </w:pPr>
      <w:r>
        <w:t xml:space="preserve">A. Regulatory Compliance and Quality Assurance</w:t>
      </w:r>
    </w:p>
    <w:p>
      <w:pPr>
        <w:pStyle w:val="FirstParagraph"/>
      </w:pPr>
      <w:r>
        <w:t xml:space="preserve">In the United Arab Emirates Dubai, educational institutions are subject to intense scrutiny. The Education Administrator must ensure that every aspect of school operations—from safeguarding policies to financial transparency—meets KHDA standards. This involves preparing for annual inspections, implementing data-driven improvement plans, and ensuring that reporting mechanisms align with federal UAE education laws. Failure to comply can result in downgrading the school’s rating, which directly impacts enrollment and revenue.</w:t>
      </w:r>
    </w:p>
    <w:bookmarkEnd w:id="22"/>
    <w:bookmarkStart w:id="23" w:name="b.-cultural-sensitivity-and-localization"/>
    <w:p>
      <w:pPr>
        <w:pStyle w:val="Heading3"/>
      </w:pPr>
      <w:r>
        <w:t xml:space="preserve">B. Cultural Sensitivity and Localization</w:t>
      </w:r>
    </w:p>
    <w:p>
      <w:pPr>
        <w:pStyle w:val="FirstParagraph"/>
      </w:pPr>
      <w:r>
        <w:t xml:space="preserve">Dubai is a melting pot of over 200 nationalities. An effective Education Administrator must cultivate an environment where diversity is respected while adhering to the cultural norms of the United Arab Emirates. This includes ensuring that Islamic studies are taught with reverence, that prayer times are accommodated in school timetables, and that curriculum materials respect local sensitivities. The administrator acts as a bridge between international teaching standards and local cultural expectations.</w:t>
      </w:r>
    </w:p>
    <w:bookmarkEnd w:id="23"/>
    <w:bookmarkStart w:id="24" w:name="X8dc8bffdcff2a924a167da6974ef4a7b2197076"/>
    <w:p>
      <w:pPr>
        <w:pStyle w:val="Heading3"/>
      </w:pPr>
      <w:r>
        <w:t xml:space="preserve">C. Talent Management in a Competitive Market</w:t>
      </w:r>
    </w:p>
    <w:p>
      <w:pPr>
        <w:pStyle w:val="FirstParagraph"/>
      </w:pPr>
      <w:r>
        <w:t xml:space="preserve">Teaching talent in Dubai is global but highly mobile. Competition for qualified educators is fierce, particularly those with specialized skills in STEM (Science, Technology, Engineering, and Mathematics) or special educational needs (SEN). An Education Administrator must design competitive compensation packages that comply with UAE labor laws while offering professional development opportunities that retain staff. High turnover rates can disrupt student learning outcomes and damage the school’s reputation within the Dubai community.</w:t>
      </w:r>
    </w:p>
    <w:bookmarkEnd w:id="24"/>
    <w:bookmarkEnd w:id="25"/>
    <w:bookmarkStart w:id="29" w:name="strategic-initiatives-and-solutions"/>
    <w:p>
      <w:pPr>
        <w:pStyle w:val="Heading2"/>
      </w:pPr>
      <w:r>
        <w:t xml:space="preserve">4. Strategic Initiatives and Solutions</w:t>
      </w:r>
    </w:p>
    <w:p>
      <w:pPr>
        <w:pStyle w:val="FirstParagraph"/>
      </w:pPr>
      <w:r>
        <w:t xml:space="preserve">To address these challenges, a proactive Education Administrator in Dubai must adopt a multifaceted strategic approach.</w:t>
      </w:r>
    </w:p>
    <w:bookmarkStart w:id="26" w:name="X862278a31175df80da7025ea066e13c98dec664"/>
    <w:p>
      <w:pPr>
        <w:pStyle w:val="Heading3"/>
      </w:pPr>
      <w:r>
        <w:t xml:space="preserve">Digital Transformation and Smart Administration</w:t>
      </w:r>
    </w:p>
    <w:p>
      <w:pPr>
        <w:pStyle w:val="FirstParagraph"/>
      </w:pPr>
      <w:r>
        <w:t xml:space="preserve">The United Arab Emirates has invested heavily in smart city initiatives. Schools in Dubai are expected to mirror this ambition. Administrators are implementing Learning Management Systems (LMS) that provide real-time data on student progress, allowing for early intervention. Furthermore, administrative processes such as enrollment, fee payments, and parent communication have been digitized to enhance efficiency and transparency.</w:t>
      </w:r>
    </w:p>
    <w:bookmarkEnd w:id="26"/>
    <w:bookmarkStart w:id="27" w:name="X61b14f6e017e7fa3e4f10fb4846bb0245f593be"/>
    <w:p>
      <w:pPr>
        <w:pStyle w:val="Heading3"/>
      </w:pPr>
      <w:r>
        <w:t xml:space="preserve">Community Engagement and Parental Partnership</w:t>
      </w:r>
    </w:p>
    <w:p>
      <w:pPr>
        <w:pStyle w:val="FirstParagraph"/>
      </w:pPr>
      <w:r>
        <w:t xml:space="preserve">In Dubai’s competitive education market, parents are key stakeholders. Education Administrators are leveraging technology to create transparent channels of communication. Regular town halls, digital newsletters, and accessible data dashboards help build trust. By aligning school goals with the aspirations of expatriate families while respecting local traditions, administrators foster a strong sense of community.</w:t>
      </w:r>
    </w:p>
    <w:bookmarkEnd w:id="27"/>
    <w:bookmarkStart w:id="28" w:name="Xf37bd47f200315a9db735162221ec83a3c3f5b6"/>
    <w:p>
      <w:pPr>
        <w:pStyle w:val="Heading3"/>
      </w:pPr>
      <w:r>
        <w:t xml:space="preserve">Sustainability and Corporate Social Responsibility (CSR)</w:t>
      </w:r>
    </w:p>
    <w:p>
      <w:pPr>
        <w:pStyle w:val="FirstParagraph"/>
      </w:pPr>
      <w:r>
        <w:t xml:space="preserve">Aligning with the UAE’s sustainability goals, Education Administrators are integrating environmental education into the curriculum. Schools in Dubai are increasingly adopting green practices, such as solar energy usage and waste reduction programs. This not only reduces operational costs but also appeals to environmentally conscious parents and aligns with national visions for a sustainable future.</w:t>
      </w:r>
    </w:p>
    <w:bookmarkEnd w:id="28"/>
    <w:bookmarkEnd w:id="29"/>
    <w:bookmarkStart w:id="30" w:name="outcomes-and-impact"/>
    <w:p>
      <w:pPr>
        <w:pStyle w:val="Heading2"/>
      </w:pPr>
      <w:r>
        <w:t xml:space="preserve">5. Outcomes and Impact</w:t>
      </w:r>
    </w:p>
    <w:p>
      <w:pPr>
        <w:pStyle w:val="FirstParagraph"/>
      </w:pPr>
      <w:r>
        <w:t xml:space="preserve">Schools where Education Administrators successfully implement these strategies often see measurable improvements. Key performance indicators (KPIs) such as student satisfaction scores, teacher retention rates, and KHDA inspection ratings tend to improve significantly. Moreover, there is a notable increase in community cohesion, as students from diverse backgrounds learn to collaborate effectively.</w:t>
      </w:r>
    </w:p>
    <w:p>
      <w:pPr>
        <w:pStyle w:val="BodyText"/>
      </w:pPr>
      <w:r>
        <w:t xml:space="preserve">For instance, a recent initiative by a leading international school group in Dubai focused on "Cultural Intelligence" training for all staff. The Education Administrator spearheaded this program, resulting in higher student well-being scores and positive feedback from parents regarding the inclusive school climate. This success story underscores the importance of leadership that is both administratively competent and culturally aware.</w:t>
      </w:r>
    </w:p>
    <w:bookmarkEnd w:id="30"/>
    <w:bookmarkStart w:id="31" w:name="conclusion"/>
    <w:p>
      <w:pPr>
        <w:pStyle w:val="Heading2"/>
      </w:pPr>
      <w:r>
        <w:t xml:space="preserve">6. Conclusion</w:t>
      </w:r>
    </w:p>
    <w:p>
      <w:pPr>
        <w:pStyle w:val="FirstParagraph"/>
      </w:pPr>
      <w:r>
        <w:t xml:space="preserve">The role of an Education Administrator in the United Arab Emirates Dubai is complex, demanding, yet incredibly rewarding. It requires a delicate balance between maintaining global academic standards and honoring local cultural and regulatory frameworks. As Dubai continues to position itself as a global leader in education innovation, the need for skilled administrators who can navigate these waters becomes ever more critical.</w:t>
      </w:r>
    </w:p>
    <w:p>
      <w:pPr>
        <w:pStyle w:val="BodyText"/>
      </w:pPr>
      <w:r>
        <w:t xml:space="preserve">Future success will depend on the ability of Education Administrators to adapt to technological changes, embrace diversity, and remain compliant with evolving UAE regulations. By focusing on holistic school improvement and community engagement, administrators can ensure that educational institutions in Dubai not only survive but thrive in this dynamic environment.</w:t>
      </w:r>
    </w:p>
    <w:p>
      <w:pPr>
        <w:pStyle w:val="BodyText"/>
      </w:pPr>
      <w:r>
        <w:rPr>
          <w:bCs/>
          <w:b/>
        </w:rPr>
        <w:t xml:space="preserve">Disclaimer:</w:t>
      </w:r>
      <w:r>
        <w:t xml:space="preserve"> </w:t>
      </w:r>
      <w:r>
        <w:t xml:space="preserve">This case study is for illustrative and educational purposes regarding administrative practices in the United Arab Emirates Dubai. Specific regulations may change; stakeholders are advised to consult official KHDA and UAE Ministry of Education sources for current legal requirements.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2026-07-29T12:55:44Z</dcterms:created>
  <dcterms:modified xsi:type="dcterms:W3CDTF">2026-07-29T12:55:44Z</dcterms:modified>
</cp:coreProperties>
</file>

<file path=docProps/custom.xml><?xml version="1.0" encoding="utf-8"?>
<Properties xmlns="http://schemas.openxmlformats.org/officeDocument/2006/custom-properties" xmlns:vt="http://schemas.openxmlformats.org/officeDocument/2006/docPropsVTypes"/>
</file>