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9" w:name="X8c407180ac81bedb2245494126f928d6b46a33e"/>
    <w:p>
      <w:pPr>
        <w:pStyle w:val="Heading1"/>
      </w:pPr>
      <w:r>
        <w:t xml:space="preserve">Bridging Tradition and Innovation: A Case Study of the Electrical Engineer in Germany Berlin</w:t>
      </w:r>
    </w:p>
    <w:p>
      <w:pPr>
        <w:pStyle w:val="FirstParagraph"/>
      </w:pPr>
      <w:r>
        <w:rPr>
          <w:bCs/>
          <w:b/>
        </w:rPr>
        <w:t xml:space="preserve">Date:</w:t>
      </w:r>
      <w:r>
        <w:t xml:space="preserve"> </w:t>
      </w:r>
      <w:r>
        <w:t xml:space="preserve">October 2023</w:t>
      </w:r>
      <w:r>
        <w:br/>
      </w:r>
      <w:r>
        <w:rPr>
          <w:bCs/>
          <w:b/>
        </w:rPr>
        <w:t xml:space="preserve">C Subject:Locus:</w:t>
      </w:r>
    </w:p>
    <w:bookmarkStart w:id="20" w:name="executive-summary"/>
    <w:p>
      <w:pPr>
        <w:pStyle w:val="Heading2"/>
      </w:pPr>
      <w:r>
        <w:t xml:space="preserve">Executive Summary</w:t>
      </w:r>
    </w:p>
    <w:p>
      <w:pPr>
        <w:pStyle w:val="FirstParagraph"/>
      </w:pPr>
      <w:r>
        <w:t xml:space="preserve">In the heart of Central Europe, Berlin stands as a unique laboratory for urban development. As the capital of Germany, it is not merely a political center but a burgeoning hub for technological innovation and sustainable living. This case study examines the critical role of the</w:t>
      </w:r>
      <w:r>
        <w:t xml:space="preserve"> </w:t>
      </w:r>
      <w:r>
        <w:rPr>
          <w:bCs/>
          <w:b/>
        </w:rPr>
        <w:t xml:space="preserve">Electrical Engineer</w:t>
      </w:r>
      <w:r>
        <w:t xml:space="preserve"> </w:t>
      </w:r>
      <w:r>
        <w:t xml:space="preserve">within this specific geopolitical and industrial context. By focusing on</w:t>
      </w:r>
      <w:r>
        <w:t xml:space="preserve"> </w:t>
      </w:r>
      <w:r>
        <w:rPr>
          <w:bCs/>
          <w:b/>
        </w:rPr>
        <w:t xml:space="preserve">Germany Berlin</w:t>
      </w:r>
      <w:r>
        <w:t xml:space="preserve">, we analyze how professionals in this field navigate the complexities of renovating historic infrastructure, implementing smart grid technologies, and leading the energy transition known as the "Energiewende." The findings highlight that an</w:t>
      </w:r>
      <w:r>
        <w:t xml:space="preserve"> </w:t>
      </w:r>
      <w:r>
        <w:rPr>
          <w:bCs/>
          <w:b/>
        </w:rPr>
        <w:t xml:space="preserve">Electrical Engineer</w:t>
      </w:r>
      <w:r>
        <w:t xml:space="preserve"> </w:t>
      </w:r>
      <w:r>
        <w:t xml:space="preserve">in this region is not just a technical executor but a strategic architect of urban resilience.</w:t>
      </w:r>
    </w:p>
    <w:bookmarkEnd w:id="20"/>
    <w:bookmarkStart w:id="21" w:name="the-context-berlins-unique-challenges"/>
    <w:p>
      <w:pPr>
        <w:pStyle w:val="Heading2"/>
      </w:pPr>
      <w:r>
        <w:t xml:space="preserve">The Context: Berlin’s Unique Challenges</w:t>
      </w:r>
    </w:p>
    <w:p>
      <w:pPr>
        <w:pStyle w:val="FirstParagraph"/>
      </w:pPr>
      <w:r>
        <w:t xml:space="preserve">To understand the necessity of specialized engineering expertise, one must first appreciate the environment of Berlin. The city presents a paradoxical infrastructure landscape. On one hand, there is a dense network of modern data centers and high-tech manufacturing hubs in districts like Marzahn-Hellersdorf. On the other hand, vast swathes of residential housing were constructed during the mid-20th century, requiring significant retrofitting to meet modern energy efficiency standards.</w:t>
      </w:r>
    </w:p>
    <w:p>
      <w:pPr>
        <w:pStyle w:val="BodyText"/>
      </w:pPr>
      <w:r>
        <w:t xml:space="preserve">The</w:t>
      </w:r>
      <w:r>
        <w:t xml:space="preserve"> </w:t>
      </w:r>
      <w:r>
        <w:rPr>
          <w:bCs/>
          <w:b/>
        </w:rPr>
        <w:t xml:space="preserve">Germany Berlin</w:t>
      </w:r>
      <w:r>
        <w:t xml:space="preserve"> </w:t>
      </w:r>
      <w:r>
        <w:t xml:space="preserve">municipal government has set ambitious goals to achieve climate neutrality by 2045. This mandate places immense pressure on local utilities and engineering firms. The primary challenge is not merely generating power, but managing the volatility of renewable sources like wind and solar within a grid that was originally designed for centralized fossil fuel generation. This is where the</w:t>
      </w:r>
      <w:r>
        <w:t xml:space="preserve"> </w:t>
      </w:r>
      <w:r>
        <w:rPr>
          <w:bCs/>
          <w:b/>
        </w:rPr>
        <w:t xml:space="preserve">Electrical Engineer</w:t>
      </w:r>
      <w:r>
        <w:t xml:space="preserve"> </w:t>
      </w:r>
      <w:r>
        <w:t xml:space="preserve">becomes indispensable.</w:t>
      </w:r>
    </w:p>
    <w:bookmarkEnd w:id="21"/>
    <w:bookmarkStart w:id="25" w:name="the-role-of-the-electrical-engineer"/>
    <w:p>
      <w:pPr>
        <w:pStyle w:val="Heading2"/>
      </w:pPr>
      <w:r>
        <w:t xml:space="preserve">The Role of the Electrical Engineer</w:t>
      </w:r>
    </w:p>
    <w:p>
      <w:pPr>
        <w:pStyle w:val="FirstParagraph"/>
      </w:pPr>
      <w:r>
        <w:t xml:space="preserve">The profile of an</w:t>
      </w:r>
      <w:r>
        <w:t xml:space="preserve"> </w:t>
      </w:r>
      <w:r>
        <w:rPr>
          <w:bCs/>
          <w:b/>
        </w:rPr>
        <w:t xml:space="preserve">Electrical Engineer</w:t>
      </w:r>
    </w:p>
    <w:bookmarkStart w:id="22" w:name="retrofitting-historic-infrastructure"/>
    <w:p>
      <w:pPr>
        <w:pStyle w:val="Heading3"/>
      </w:pPr>
      <w:r>
        <w:t xml:space="preserve">1. Retrofitting Historic Infrastructure</w:t>
      </w:r>
    </w:p>
    <w:p>
      <w:pPr>
        <w:pStyle w:val="FirstParagraph"/>
      </w:pPr>
      <w:r>
        <w:t xml:space="preserve">A substantial portion of Berlin’s housing stock dates back to the 1920s or the post-Wall era. Many of these buildings still operate on outdated electrical systems that cannot handle the load of modern heat pumps or electric vehicle (EV) charging stations. An</w:t>
      </w:r>
      <w:r>
        <w:t xml:space="preserve"> </w:t>
      </w:r>
      <w:r>
        <w:rPr>
          <w:bCs/>
          <w:b/>
        </w:rPr>
        <w:t xml:space="preserve">Electrical Engineer</w:t>
      </w:r>
      <w:r>
        <w:t xml:space="preserve"> </w:t>
      </w:r>
      <w:r>
        <w:t xml:space="preserve">in this context must perform detailed load flow analyses and design upgrade paths that comply with strict German safety standards (VDE guidelines). For instance, a recent project in the Prenzlauer Berg district required engineers to replace obsolete fuse boxes while ensuring minimal disruption to residents who have lived there for decades. This requires not only technical proficiency but also a deep understanding of heritage preservation regulations.</w:t>
      </w:r>
    </w:p>
    <w:bookmarkEnd w:id="22"/>
    <w:bookmarkStart w:id="23" w:name="X1bbda71d090993d3e9c2f69650422fb4e52de3f"/>
    <w:p>
      <w:pPr>
        <w:pStyle w:val="Heading3"/>
      </w:pPr>
      <w:r>
        <w:t xml:space="preserve">2. Smart Grid Implementation and Energy Management</w:t>
      </w:r>
    </w:p>
    <w:p>
      <w:pPr>
        <w:pStyle w:val="FirstParagraph"/>
      </w:pPr>
      <w:r>
        <w:t xml:space="preserve">Berlin is actively piloting "Smart City" initiatives. Here, the</w:t>
      </w:r>
      <w:r>
        <w:t xml:space="preserve"> </w:t>
      </w:r>
      <w:r>
        <w:rPr>
          <w:bCs/>
          <w:b/>
        </w:rPr>
        <w:t xml:space="preserve">Electrical Engineer</w:t>
      </w:r>
      <w:r>
        <w:t xml:space="preserve"> </w:t>
      </w:r>
      <w:r>
        <w:t xml:space="preserve">designs the hardware and software interfaces for smart meters and grid automation systems. The goal is to create a bidirectional energy flow where households with solar panels can feed excess energy back into the grid efficiently. Engineers must select components that withstand local climatic conditions and integrate seamlessly with existing SCADA (Supervisory Control and Data Acquisition) systems used by Berlin’s main utility providers, such as Vattenfall or Stadtwerke Berlin.</w:t>
      </w:r>
    </w:p>
    <w:bookmarkEnd w:id="23"/>
    <w:bookmarkStart w:id="24" w:name="electric-mobility-integration"/>
    <w:p>
      <w:pPr>
        <w:pStyle w:val="Heading3"/>
      </w:pPr>
      <w:r>
        <w:t xml:space="preserve">3. Electric Mobility Integration</w:t>
      </w:r>
    </w:p>
    <w:p>
      <w:pPr>
        <w:pStyle w:val="FirstParagraph"/>
      </w:pPr>
      <w:r>
        <w:t xml:space="preserve">The city has seen an explosion in EV adoption. Installing charging infrastructure is a complex logistical challenge, particularly on streets lined with parked cars where underground cabling is difficult. Electrical engineers are tasked with optimizing the placement of charging stations to balance grid load. They calculate peak demand scenarios to prevent local transformers from overheating. This role involves close collaboration with urban planners to ensure that electrical installations do not clash with pedestrian zones or historic monuments.</w:t>
      </w:r>
    </w:p>
    <w:p>
      <w:pPr>
        <w:pStyle w:val="BodyText"/>
      </w:pPr>
      <w:r>
        <w:rPr>
          <w:bCs/>
          <w:b/>
        </w:rPr>
        <w:t xml:space="preserve">Key Insight:</w:t>
      </w:r>
      <w:r>
        <w:t xml:space="preserve"> </w:t>
      </w:r>
      <w:r>
        <w:t xml:space="preserve">In Berlin, the technical skills of an Electrical Engineer are secondary only to their ability to navigate regulatory frameworks and communicate complex energy concepts to non-technical stakeholders.</w:t>
      </w:r>
    </w:p>
    <w:bookmarkEnd w:id="24"/>
    <w:bookmarkEnd w:id="25"/>
    <w:bookmarkStart w:id="26" w:name="critical-skills-and-regulatory-landscape"/>
    <w:p>
      <w:pPr>
        <w:pStyle w:val="Heading2"/>
      </w:pPr>
      <w:r>
        <w:t xml:space="preserve">Critical Skills and Regulatory Landscape</w:t>
      </w:r>
    </w:p>
    <w:p>
      <w:pPr>
        <w:pStyle w:val="FirstParagraph"/>
      </w:pPr>
      <w:r>
        <w:t xml:space="preserve">The practice of engineering in Germany is governed by rigorous standards. For an</w:t>
      </w:r>
      <w:r>
        <w:t xml:space="preserve"> </w:t>
      </w:r>
      <w:r>
        <w:rPr>
          <w:bCs/>
          <w:b/>
        </w:rPr>
        <w:t xml:space="preserve">Electrical Engineer</w:t>
      </w:r>
      <w:r>
        <w:t xml:space="preserve">, mastery of the VDE (Verband der Elektrotechnik, Elektronik und Informationstechnik) norms is non-negotiable. These standards dictate everything from cable sizing to fire safety protocols in electrical rooms.</w:t>
      </w:r>
    </w:p>
    <w:p>
      <w:pPr>
        <w:pStyle w:val="BodyText"/>
      </w:pPr>
      <w:r>
        <w:t xml:space="preserve">Furthermore, language and cultural competence are vital. While technical documentation may be in English, client interactions with local authorities (</w:t>
      </w:r>
      <w:r>
        <w:rPr>
          <w:iCs/>
          <w:i/>
        </w:rPr>
        <w:t xml:space="preserve">Behörden</w:t>
      </w:r>
      <w:r>
        <w:t xml:space="preserve">) and contractors typically occur in German. Therefore, the ideal candidate for this case study possesses fluent German language skills alongside advanced degrees in electrical systems or power engineering.</w:t>
      </w:r>
    </w:p>
    <w:bookmarkEnd w:id="26"/>
    <w:bookmarkStart w:id="27" w:name="X1d74b49cebe99122d988f5502d03e62e1331c79"/>
    <w:p>
      <w:pPr>
        <w:pStyle w:val="Heading2"/>
      </w:pPr>
      <w:r>
        <w:t xml:space="preserve">Case Example: The Tempelhofer Feld Energy Project</w:t>
      </w:r>
    </w:p>
    <w:p>
      <w:pPr>
        <w:pStyle w:val="FirstParagraph"/>
      </w:pPr>
      <w:r>
        <w:t xml:space="preserve">A pertinent example of an</w:t>
      </w:r>
      <w:r>
        <w:t xml:space="preserve"> </w:t>
      </w:r>
      <w:r>
        <w:rPr>
          <w:bCs/>
          <w:b/>
        </w:rPr>
        <w:t xml:space="preserve">Electrical Engineer</w:t>
      </w:r>
      <w:r>
        <w:t xml:space="preserve">'s impact in Berlin is the energy planning for the area surrounding the former Tempelhof Airport. Once a massive airfield, it is now a public park and residential expansion zone. The engineering challenge was to design a decentralized microgrid that could supply renewable energy to new apartments while maintaining reliability during winter months.</w:t>
      </w:r>
    </w:p>
    <w:p>
      <w:pPr>
        <w:pStyle w:val="BodyText"/>
      </w:pPr>
      <w:r>
        <w:t xml:space="preserve">The lead electrical engineers conducted extensive simulations using dynamic load modeling. They designed an integration strategy that combined local solar arrays, battery storage units, and connections to the main grid. The solution required precise coordination of protection relays to ensure safety during islanding events (when the microgrid disconnects from the main grid). This project demonstrated how</w:t>
      </w:r>
      <w:r>
        <w:t xml:space="preserve"> </w:t>
      </w:r>
      <w:r>
        <w:rPr>
          <w:bCs/>
          <w:b/>
        </w:rPr>
        <w:t xml:space="preserve">Germany Berlin</w:t>
      </w:r>
      <w:r>
        <w:t xml:space="preserve"> </w:t>
      </w:r>
      <w:r>
        <w:t xml:space="preserve">is moving towards resilient energy structures, driven by the innovative work of its engineering workforce.</w:t>
      </w:r>
    </w:p>
    <w:bookmarkEnd w:id="27"/>
    <w:bookmarkStart w:id="28" w:name="conclusion-and-future-outlook"/>
    <w:p>
      <w:pPr>
        <w:pStyle w:val="Heading2"/>
      </w:pPr>
      <w:r>
        <w:t xml:space="preserve">Conclusion and Future Outlook</w:t>
      </w:r>
    </w:p>
    <w:p>
      <w:pPr>
        <w:pStyle w:val="FirstParagraph"/>
      </w:pPr>
      <w:r>
        <w:t xml:space="preserve">The case of Berlin illustrates that the role of an Electrical Engineer is pivotal in shaping the future of European urban centers. In a city like Berlin, which balances historical preservation with rapid technological advancement, these engineers serve as the bridge between past infrastructure and future sustainability.</w:t>
      </w:r>
    </w:p>
    <w:p>
      <w:pPr>
        <w:pStyle w:val="BodyText"/>
      </w:pPr>
      <w:r>
        <w:t xml:space="preserve">As Germany continues its push towards carbon neutrality, demand for skilled</w:t>
      </w:r>
      <w:r>
        <w:t xml:space="preserve"> </w:t>
      </w:r>
      <w:r>
        <w:rPr>
          <w:bCs/>
          <w:b/>
        </w:rPr>
        <w:t xml:space="preserve">Electrical Engineers</w:t>
      </w:r>
      <w:r>
        <w:t xml:space="preserve"> </w:t>
      </w:r>
      <w:r>
        <w:t xml:space="preserve">in Berlin will only grow. The focus will shift further toward digitalization, cybersecurity of power grids, and advanced battery storage technologies. For professionals looking to engage with the market in</w:t>
      </w:r>
      <w:r>
        <w:t xml:space="preserve"> </w:t>
      </w:r>
      <w:r>
        <w:rPr>
          <w:bCs/>
          <w:b/>
        </w:rPr>
        <w:t xml:space="preserve">Germany Berlin</w:t>
      </w:r>
      <w:r>
        <w:t xml:space="preserve">, it is essential to view engineering not just as a calculation of volts and amps, but as a contribution to societal well-being and environmental stewardship.</w:t>
      </w:r>
    </w:p>
    <w:p>
      <w:pPr>
        <w:pStyle w:val="BodyText"/>
      </w:pPr>
      <w:r>
        <w:t xml:space="preserve">In conclusion, the success of Berlin’s energy transition relies heavily on the technical acumen, regulatory knowledge, and adaptive problem-solving skills of its electrical engineers. They are the unsung heroes ensuring that the lights stay on in Europe’s most dynamic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Electrical Engineer in Germany Berlin</dc:title>
  <dc:creator/>
  <dc:language>en</dc:language>
  <cp:keywords/>
  <dcterms:created xsi:type="dcterms:W3CDTF">2026-07-29T09:34:24Z</dcterms:created>
  <dcterms:modified xsi:type="dcterms:W3CDTF">2026-07-29T09:34:24Z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