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Engineering</w:t>
      </w:r>
      <w:r>
        <w:t xml:space="preserve"> </w:t>
      </w:r>
      <w:r>
        <w:t xml:space="preserve">Excellence</w:t>
      </w:r>
      <w:r>
        <w:t xml:space="preserve"> </w:t>
      </w:r>
      <w:r>
        <w:t xml:space="preserve">in</w:t>
      </w:r>
      <w:r>
        <w:t xml:space="preserve"> </w:t>
      </w:r>
      <w:r>
        <w:t xml:space="preserve">Mumbai</w:t>
      </w:r>
    </w:p>
    <w:bookmarkStart w:id="28" w:name="X6bf2b66cdab60d299c394cb34cdf33a979e9c50"/>
    <w:p>
      <w:pPr>
        <w:pStyle w:val="Heading1"/>
      </w:pPr>
      <w:r>
        <w:t xml:space="preserve">Project Nexus Modernization and Grid Resilience in a High-Density Metropolitan Zone</w:t>
      </w:r>
    </w:p>
    <w:bookmarkStart w:id="20" w:name="executive-summary"/>
    <w:p>
      <w:pPr>
        <w:pStyle w:val="Heading2"/>
      </w:pPr>
      <w:r>
        <w:t xml:space="preserve">Executive Summary</w:t>
      </w:r>
    </w:p>
    <w:p>
      <w:pPr>
        <w:pStyle w:val="FirstParagraph"/>
      </w:pPr>
      <w:r>
        <w:t xml:space="preserve">The following document serves as a comprehensive</w:t>
      </w:r>
      <w:r>
        <w:t xml:space="preserve"> </w:t>
      </w:r>
      <w:hyperlink w:anchor="Xa39a3ee5e6b4b0d3255bfef95601890afd80709">
        <w:r>
          <w:rPr>
            <w:rStyle w:val="Hyperlink"/>
            <w:bCs/>
            <w:b/>
          </w:rPr>
          <w:t xml:space="preserve">Case Study</w:t>
        </w:r>
      </w:hyperlink>
      <w:r>
        <w:t xml:space="preserve">, examining the complex technical, logistical, and environmental challenges faced during a large-scale electrical infrastructure upgrade. The primary focus of this analysis is the role of the specialized</w:t>
      </w:r>
      <w:r>
        <w:t xml:space="preserve"> </w:t>
      </w:r>
      <w:r>
        <w:rPr>
          <w:bCs/>
          <w:b/>
        </w:rPr>
        <w:t xml:space="preserve">Electrical Engineer</w:t>
      </w:r>
      <w:r>
        <w:t xml:space="preserve"> </w:t>
      </w:r>
      <w:r>
        <w:t xml:space="preserve">in navigating the unique urban landscape of</w:t>
      </w:r>
      <w:r>
        <w:t xml:space="preserve"> </w:t>
      </w:r>
      <w:r>
        <w:rPr>
          <w:bCs/>
          <w:b/>
        </w:rPr>
        <w:t xml:space="preserve">Mumbai India</w:t>
      </w:r>
      <w:r>
        <w:t xml:space="preserve">. This report highlights how advanced engineering principles were applied to solve critical power distribution issues within one of Asia's most densely populated and historically significant metropolitan areas.</w:t>
      </w:r>
    </w:p>
    <w:bookmarkEnd w:id="20"/>
    <w:bookmarkStart w:id="21" w:name="introduction-and-contextual-background"/>
    <w:p>
      <w:pPr>
        <w:pStyle w:val="Heading2"/>
      </w:pPr>
      <w:r>
        <w:t xml:space="preserve">1. Introduction and Contextual Background</w:t>
      </w:r>
    </w:p>
    <w:p>
      <w:pPr>
        <w:pStyle w:val="FirstParagraph"/>
      </w:pPr>
      <w:r>
        <w:t xml:space="preserve">Mumbai, formerly known as Bombay, stands as the financial capital of</w:t>
      </w:r>
      <w:r>
        <w:t xml:space="preserve"> </w:t>
      </w:r>
      <w:r>
        <w:rPr>
          <w:bCs/>
          <w:b/>
        </w:rPr>
        <w:t xml:space="preserve">Mumbai India</w:t>
      </w:r>
      <w:r>
        <w:t xml:space="preserve">. The city is characterized by an extreme density of population, a mix of colonial-era architecture and modern skyscrapers, and a humid coastal climate that places immense stress on electrical infrastructure. The demand for reliable electricity in this region is not merely a convenience but a fundamental requirement for the functioning of the financial markets, residential life, and industrial output. Consequently, any failure in the power grid has immediate and severe economic implications.</w:t>
      </w:r>
    </w:p>
    <w:p>
      <w:pPr>
        <w:pStyle w:val="BodyText"/>
      </w:pPr>
      <w:r>
        <w:t xml:space="preserve">In recent years, the Maharashtra State Electricity Distribution Company Ltd (MSEDCL) identified critical bottlenecks in several key districts of</w:t>
      </w:r>
      <w:r>
        <w:t xml:space="preserve"> </w:t>
      </w:r>
      <w:r>
        <w:rPr>
          <w:bCs/>
          <w:b/>
        </w:rPr>
        <w:t xml:space="preserve">Mumbai India</w:t>
      </w:r>
      <w:r>
        <w:t xml:space="preserve">. The aging infrastructure could no longer support the escalating load demands driven by rapid urbanization and increased adoption of air conditioning systems. This scenario set the stage for a high-profile engineering project, requiring meticulous planning and execution.</w:t>
      </w:r>
    </w:p>
    <w:bookmarkEnd w:id="21"/>
    <w:bookmarkStart w:id="22" w:name="problem-statement"/>
    <w:p>
      <w:pPr>
        <w:pStyle w:val="Heading2"/>
      </w:pPr>
      <w:r>
        <w:t xml:space="preserve">2. Problem Statement</w:t>
      </w:r>
    </w:p>
    <w:p>
      <w:pPr>
        <w:pStyle w:val="FirstParagraph"/>
      </w:pPr>
      <w:r>
        <w:t xml:space="preserve">The core issue identified in this</w:t>
      </w:r>
      <w:r>
        <w:t xml:space="preserve"> </w:t>
      </w:r>
      <w:r>
        <w:rPr>
          <w:bCs/>
          <w:b/>
        </w:rPr>
        <w:t xml:space="preserve">Case Study</w:t>
      </w:r>
      <w:r>
        <w:t xml:space="preserve"> </w:t>
      </w:r>
      <w:r>
        <w:t xml:space="preserve">involved chronic voltage fluctuations, frequent tripping of substations during peak summer months, and significant technical losses due to poor load balancing. The existing network design was fragmented, relying on a mix of underground cabling and overhead lines that were prone to damage from monsoon rains and salt corrosion from the sea breeze.</w:t>
      </w:r>
    </w:p>
    <w:p>
      <w:pPr>
        <w:pStyle w:val="BodyText"/>
      </w:pPr>
      <w:r>
        <w:t xml:space="preserve">The primary objective was to redesign the local distribution network to ensure 99.9% uptime, reduce technical losses by at least 15%, and integrate renewable energy sources seamlessly into the grid. This task fell squarely on the shoulders of a lead</w:t>
      </w:r>
      <w:r>
        <w:t xml:space="preserve"> </w:t>
      </w:r>
      <w:r>
        <w:rPr>
          <w:bCs/>
          <w:b/>
        </w:rPr>
        <w:t xml:space="preserve">Electrical Engineer</w:t>
      </w:r>
      <w:r>
        <w:t xml:space="preserve"> </w:t>
      </w:r>
      <w:r>
        <w:t xml:space="preserve">tasked with overseeing the entire lifecycle of the project, from feasibility studies to final commissioning.</w:t>
      </w:r>
    </w:p>
    <w:bookmarkEnd w:id="22"/>
    <w:bookmarkStart w:id="23" w:name="X099e4bff37897a7ded6be9429b51d282d55a9ef"/>
    <w:p>
      <w:pPr>
        <w:pStyle w:val="Heading2"/>
      </w:pPr>
      <w:r>
        <w:t xml:space="preserve">3. The Role of Electrical Engineering in Mumbai's Urban Landscape</w:t>
      </w:r>
    </w:p>
    <w:p>
      <w:pPr>
        <w:pStyle w:val="FirstParagraph"/>
      </w:pPr>
      <w:r>
        <w:t xml:space="preserve">An</w:t>
      </w:r>
      <w:r>
        <w:t xml:space="preserve"> </w:t>
      </w:r>
      <w:r>
        <w:rPr>
          <w:bCs/>
          <w:b/>
        </w:rPr>
        <w:t xml:space="preserve">Electrical Engineer</w:t>
      </w:r>
      <w:r>
        <w:t xml:space="preserve"> </w:t>
      </w:r>
      <w:r>
        <w:t xml:space="preserve">operating in this context must possess not only theoretical knowledge but also practical adaptability. The specific challenges of</w:t>
      </w:r>
      <w:r>
        <w:t xml:space="preserve"> </w:t>
      </w:r>
      <w:r>
        <w:rPr>
          <w:bCs/>
          <w:b/>
        </w:rPr>
        <w:t xml:space="preserve">Mumbai India</w:t>
      </w:r>
      <w:r>
        <w:t xml:space="preserve"> </w:t>
      </w:r>
      <w:r>
        <w:t xml:space="preserve">include limited right-of-way for new cabling, stringent environmental regulations regarding noise and pollution, and the necessity to maintain power supply during construction activities to avoid public unrest.</w:t>
      </w:r>
    </w:p>
    <w:p>
      <w:pPr>
        <w:pStyle w:val="BodyText"/>
      </w:pPr>
      <w:r>
        <w:t xml:space="preserve">The lead</w:t>
      </w:r>
      <w:r>
        <w:t xml:space="preserve"> </w:t>
      </w:r>
      <w:r>
        <w:rPr>
          <w:bCs/>
          <w:b/>
        </w:rPr>
        <w:t xml:space="preserve">Electrical Engineer</w:t>
      </w:r>
      <w:r>
        <w:t xml:space="preserve"> </w:t>
      </w:r>
      <w:r>
        <w:t xml:space="preserve">adopted a multi-pronged strategy. First, they conducted a detailed load flow analysis using advanced simulation software to model the current grid behavior. This allowed for the identification of weak nodes in the network that were causing voltage drops. Second, the engineer proposed replacing traditional oil-filled transformers with dry-type transformers in densely populated areas to mitigate fire hazards and environmental risks.</w:t>
      </w:r>
    </w:p>
    <w:bookmarkEnd w:id="23"/>
    <w:bookmarkStart w:id="24" w:name="technical-implementation-and-strategy"/>
    <w:p>
      <w:pPr>
        <w:pStyle w:val="Heading2"/>
      </w:pPr>
      <w:r>
        <w:t xml:space="preserve">4. Technical Implementation and Strategy</w:t>
      </w:r>
    </w:p>
    <w:p>
      <w:pPr>
        <w:pStyle w:val="FirstParagraph"/>
      </w:pPr>
      <w:r>
        <w:t xml:space="preserve">The implementation phase required precision engineering. The</w:t>
      </w:r>
      <w:r>
        <w:t xml:space="preserve"> </w:t>
      </w:r>
      <w:r>
        <w:rPr>
          <w:bCs/>
          <w:b/>
        </w:rPr>
        <w:t xml:space="preserve">Case Study</w:t>
      </w:r>
      <w:r>
        <w:t xml:space="preserve"> </w:t>
      </w:r>
      <w:r>
        <w:t xml:space="preserve">reveals several key technical interventions:</w:t>
      </w:r>
    </w:p>
    <w:p>
      <w:pPr>
        <w:numPr>
          <w:ilvl w:val="0"/>
          <w:numId w:val="1001"/>
        </w:numPr>
        <w:pStyle w:val="Compact"/>
      </w:pPr>
      <w:r>
        <w:rPr>
          <w:bCs/>
          <w:b/>
        </w:rPr>
        <w:t xml:space="preserve">Automation Integration:</w:t>
      </w:r>
      <w:r>
        <w:t xml:space="preserve"> </w:t>
      </w:r>
      <w:r>
        <w:t xml:space="preserve">The installation of Remote Terminal Units (RTUs) and Smart Meters enabled real-time monitoring of power quality. This was crucial in</w:t>
      </w:r>
      <w:r>
        <w:t xml:space="preserve"> </w:t>
      </w:r>
      <w:r>
        <w:rPr>
          <w:bCs/>
          <w:b/>
        </w:rPr>
        <w:t xml:space="preserve">Mumbai India</w:t>
      </w:r>
      <w:r>
        <w:t xml:space="preserve">, where rapid fault isolation is necessary to prevent cascading failures.</w:t>
      </w:r>
    </w:p>
    <w:p>
      <w:pPr>
        <w:numPr>
          <w:ilvl w:val="0"/>
          <w:numId w:val="1001"/>
        </w:numPr>
        <w:pStyle w:val="Compact"/>
      </w:pPr>
      <w:r>
        <w:t xml:space="preserve">Cable Upgrading: Due to space constraints in the narrow lanes typical of older Mumbai neighborhoods, the</w:t>
      </w:r>
      <w:r>
        <w:t xml:space="preserve"> </w:t>
      </w:r>
      <w:r>
        <w:rPr>
          <w:bCs/>
          <w:b/>
        </w:rPr>
        <w:t xml:space="preserve">Electrical Engineer</w:t>
      </w:r>
      <w:r>
        <w:t xml:space="preserve"> </w:t>
      </w:r>
      <w:r>
        <w:t xml:space="preserve">opted for XLPE (Cross-Linked Polyethylene) insulated cables rated for higher temperatures. These cables were installed in compact duct banks to maximize underground capacity while minimizing surface disruption.</w:t>
      </w:r>
    </w:p>
    <w:p>
      <w:pPr>
        <w:numPr>
          <w:ilvl w:val="0"/>
          <w:numId w:val="1001"/>
        </w:numPr>
        <w:pStyle w:val="Compact"/>
      </w:pPr>
      <w:r>
        <w:t xml:space="preserve">Solar Integration: Recognizing the potential for solar energy in the tropical climate of</w:t>
      </w:r>
      <w:r>
        <w:t xml:space="preserve"> </w:t>
      </w:r>
      <w:r>
        <w:rPr>
          <w:bCs/>
          <w:b/>
        </w:rPr>
        <w:t xml:space="preserve">Mumbai India</w:t>
      </w:r>
      <w:r>
        <w:t xml:space="preserve">, the engineer designed a hybrid system that incorporated rooftop solar installations on public buildings. This reduced the strain on the central grid during peak afternoon hours.</w:t>
      </w:r>
    </w:p>
    <w:bookmarkEnd w:id="24"/>
    <w:bookmarkStart w:id="25" w:name="challenges-and-solutions"/>
    <w:p>
      <w:pPr>
        <w:pStyle w:val="Heading2"/>
      </w:pPr>
      <w:r>
        <w:t xml:space="preserve">5. Challenges and Solutions</w:t>
      </w:r>
    </w:p>
    <w:p>
      <w:pPr>
        <w:pStyle w:val="FirstParagraph"/>
      </w:pPr>
      <w:r>
        <w:t xml:space="preserve">The project was not without its hurdles. One significant challenge was coordinating with multiple municipal bodies and local authorities in</w:t>
      </w:r>
      <w:r>
        <w:t xml:space="preserve"> </w:t>
      </w:r>
      <w:r>
        <w:rPr>
          <w:bCs/>
          <w:b/>
        </w:rPr>
        <w:t xml:space="preserve">Mumbai India</w:t>
      </w:r>
      <w:r>
        <w:t xml:space="preserve">. Permits for digging roads, which are heavily regulated due to the presence of underground utilities like gas lines and water pipes, took considerable time to secure.</w:t>
      </w:r>
    </w:p>
    <w:p>
      <w:pPr>
        <w:pStyle w:val="BodyText"/>
      </w:pPr>
      <w:r>
        <w:t xml:space="preserve">To address this, the</w:t>
      </w:r>
      <w:r>
        <w:t xml:space="preserve"> </w:t>
      </w:r>
      <w:r>
        <w:rPr>
          <w:bCs/>
          <w:b/>
        </w:rPr>
        <w:t xml:space="preserve">Electrical Engineer</w:t>
      </w:r>
      <w:r>
        <w:t xml:space="preserve"> </w:t>
      </w:r>
      <w:r>
        <w:t xml:space="preserve">established a robust stakeholder management framework. Regular coordination meetings were held with local ward officers and community leaders. Furthermore, the engineering team used ground-penetrating radar (GPR) technology to accurately map existing underground utilities before any excavation began. This technological application minimized unexpected damages and delays, showcasing the value of modern engineering tools in urban planning.</w:t>
      </w:r>
    </w:p>
    <w:bookmarkEnd w:id="25"/>
    <w:bookmarkStart w:id="26" w:name="outcomes-and-impact-assessment"/>
    <w:p>
      <w:pPr>
        <w:pStyle w:val="Heading2"/>
      </w:pPr>
      <w:r>
        <w:t xml:space="preserve">6. Outcomes and Impact Assessment</w:t>
      </w:r>
    </w:p>
    <w:p>
      <w:pPr>
        <w:pStyle w:val="FirstParagraph"/>
      </w:pPr>
      <w:r>
        <w:t xml:space="preserve">Post-completion data from this</w:t>
      </w:r>
      <w:r>
        <w:t xml:space="preserve"> </w:t>
      </w:r>
      <w:r>
        <w:rPr>
          <w:bCs/>
          <w:b/>
        </w:rPr>
        <w:t xml:space="preserve">Case Study</w:t>
      </w:r>
      <w:r>
        <w:t xml:space="preserve"> </w:t>
      </w:r>
      <w:r>
        <w:t xml:space="preserve">indicates remarkable improvements. The voltage stability index improved by 40%, significantly reducing the complaint rate from residential and commercial consumers in</w:t>
      </w:r>
      <w:r>
        <w:t xml:space="preserve"> </w:t>
      </w:r>
      <w:r>
        <w:rPr>
          <w:bCs/>
          <w:b/>
        </w:rPr>
        <w:t xml:space="preserve">Mumbai India</w:t>
      </w:r>
      <w:r>
        <w:t xml:space="preserve">. Technical losses dropped by 18%, exceeding the initial target of 15%. This efficiency gain translates to substantial cost savings for the utility provider and lower tariffs for consumers over time.</w:t>
      </w:r>
    </w:p>
    <w:p>
      <w:pPr>
        <w:pStyle w:val="BodyText"/>
      </w:pPr>
      <w:r>
        <w:t xml:space="preserve">Moreover, the integration of smart grid technologies has provided a scalable model for other metropolitan areas in India. The</w:t>
      </w:r>
      <w:r>
        <w:t xml:space="preserve"> </w:t>
      </w:r>
      <w:r>
        <w:rPr>
          <w:bCs/>
          <w:b/>
        </w:rPr>
        <w:t xml:space="preserve">Electrical Engineer</w:t>
      </w:r>
      <w:r>
        <w:t xml:space="preserve"> </w:t>
      </w:r>
      <w:r>
        <w:t xml:space="preserve">involved in this project documented best practices regarding thermal management of cables in high-humidity environments, contributing to the broader body of knowledge in electrical infrastructure design.</w:t>
      </w:r>
    </w:p>
    <w:bookmarkEnd w:id="26"/>
    <w:bookmarkStart w:id="27" w:name="conclusion"/>
    <w:p>
      <w:pPr>
        <w:pStyle w:val="Heading2"/>
      </w:pPr>
      <w:r>
        <w:t xml:space="preserve">7. Conclusion</w:t>
      </w:r>
    </w:p>
    <w:p>
      <w:pPr>
        <w:pStyle w:val="FirstParagraph"/>
      </w:pPr>
      <w:r>
        <w:t xml:space="preserve">This document underscores the critical importance of specialized engineering expertise in developing nations. The</w:t>
      </w:r>
      <w:r>
        <w:t xml:space="preserve"> </w:t>
      </w:r>
      <w:r>
        <w:rPr>
          <w:bCs/>
          <w:b/>
        </w:rPr>
        <w:t xml:space="preserve">Case Study</w:t>
      </w:r>
      <w:r>
        <w:t xml:space="preserve"> </w:t>
      </w:r>
      <w:r>
        <w:t xml:space="preserve">of the Mumbai grid modernization project demonstrates that successful infrastructure upgrades require more than just capital investment; they demand innovative problem-solving and deep contextual understanding.</w:t>
      </w:r>
    </w:p>
    <w:p>
      <w:pPr>
        <w:pStyle w:val="BodyText"/>
      </w:pPr>
      <w:r>
        <w:t xml:space="preserve">The role of the</w:t>
      </w:r>
      <w:r>
        <w:t xml:space="preserve"> </w:t>
      </w:r>
      <w:r>
        <w:rPr>
          <w:bCs/>
          <w:b/>
        </w:rPr>
        <w:t xml:space="preserve">Electrical Engineer</w:t>
      </w:r>
      <w:r>
        <w:t xml:space="preserve"> </w:t>
      </w:r>
      <w:r>
        <w:t xml:space="preserve">was pivotal in translating regulatory requirements and technical constraints into a functional, resilient power network. By addressing the unique environmental and logistical challenges of</w:t>
      </w:r>
      <w:r>
        <w:t xml:space="preserve"> </w:t>
      </w:r>
      <w:r>
        <w:rPr>
          <w:bCs/>
          <w:b/>
        </w:rPr>
        <w:t xml:space="preserve">Mumbai India</w:t>
      </w:r>
      <w:r>
        <w:t xml:space="preserve">, the project has set a new benchmark for reliability and sustainability. As urbanization continues to accelerate across South Asia, lessons learned from this</w:t>
      </w:r>
      <w:r>
        <w:t xml:space="preserve"> </w:t>
      </w:r>
      <w:r>
        <w:rPr>
          <w:bCs/>
          <w:b/>
        </w:rPr>
        <w:t xml:space="preserve">Electrical Engineer</w:t>
      </w:r>
      <w:r>
        <w:t xml:space="preserve">'s work in</w:t>
      </w:r>
      <w:r>
        <w:t xml:space="preserve"> </w:t>
      </w:r>
      <w:r>
        <w:rPr>
          <w:bCs/>
          <w:b/>
        </w:rPr>
        <w:t xml:space="preserve">Mumbai India</w:t>
      </w:r>
      <w:r>
        <w:t xml:space="preserve"> </w:t>
      </w:r>
      <w:r>
        <w:t xml:space="preserve">will serve as a vital reference for future engineers tackling similar complexities.</w:t>
      </w:r>
    </w:p>
    <w:p>
      <w:pPr>
        <w:pStyle w:val="BodyText"/>
      </w:pPr>
      <w:r>
        <w:t xml:space="preserve">In conclusion, the synergy between advanced electrical engineering principles and localized contextual adaptation proved to be the key success factor. This case study reaffirms that investing in human capital—specifically skilled electrical professionals—is essential for building the robust infrastructure necessary to support modern metropolitan life in</w:t>
      </w:r>
      <w:r>
        <w:t xml:space="preserve"> </w:t>
      </w:r>
      <w:r>
        <w:rPr>
          <w:bCs/>
          <w:b/>
        </w:rPr>
        <w:t xml:space="preserve">Mumbai India</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Engineering Excellence in Mumbai</dc:title>
  <dc:creator/>
  <dc:language>en</dc:language>
  <cp:keywords/>
  <dcterms:created xsi:type="dcterms:W3CDTF">2026-07-29T04:36:30Z</dcterms:created>
  <dcterms:modified xsi:type="dcterms:W3CDTF">2026-07-29T04:36:30Z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