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Excellence</w:t>
      </w:r>
      <w:r>
        <w:t xml:space="preserve"> </w:t>
      </w:r>
      <w:r>
        <w:t xml:space="preserve">in</w:t>
      </w:r>
      <w:r>
        <w:t xml:space="preserve"> </w:t>
      </w:r>
      <w:r>
        <w:t xml:space="preserve">Kuwait</w:t>
      </w:r>
      <w:r>
        <w:t xml:space="preserve"> </w:t>
      </w:r>
      <w:r>
        <w:t xml:space="preserve">City</w:t>
      </w:r>
    </w:p>
    <w:bookmarkStart w:id="33" w:name="X379b0693ef689e67aa6886e348169700824b294"/>
    <w:p>
      <w:pPr>
        <w:pStyle w:val="Heading1"/>
      </w:pPr>
      <w:r>
        <w:t xml:space="preserve">Navigating High Voltage Challenges in the Gulf</w:t>
      </w:r>
    </w:p>
    <w:p>
      <w:pPr>
        <w:pStyle w:val="FirstParagraph"/>
      </w:pPr>
      <w:r>
        <w:rPr>
          <w:bCs/>
          <w:b/>
        </w:rPr>
        <w:t xml:space="preserve">Date:</w:t>
      </w:r>
      <w:r>
        <w:t xml:space="preserve"> </w:t>
      </w:r>
      <w:r>
        <w:t xml:space="preserve">October 24, 2023</w:t>
      </w:r>
      <w:r>
        <w:br/>
      </w:r>
      <w:r>
        <w:rPr>
          <w:bCs/>
          <w:b/>
        </w:rPr>
        <w:t xml:space="preserve">Focus Area:</w:t>
      </w:r>
      <w:r>
        <w:t xml:space="preserve"> </w:t>
      </w:r>
      <w:r>
        <w:rPr>
          <w:bCs/>
          <w:b/>
        </w:rPr>
        <w:t xml:space="preserve">Venue:</w:t>
      </w:r>
      <w:hyperlink w:anchor="Xa39a3ee5e6b4b0d3255bfef95601890afd80709">
        <w:r>
          <w:rPr>
            <w:rStyle w:val="Hyperlink"/>
          </w:rPr>
          <w:t xml:space="preserve">Kuwait Kuwait City</w:t>
        </w:r>
      </w:hyperlink>
      <w:r>
        <w:t xml:space="preserve">, The State of Kuwait</w:t>
      </w:r>
    </w:p>
    <w:bookmarkStart w:id="20" w:name="introduction-and-context"/>
    <w:p>
      <w:pPr>
        <w:pStyle w:val="Heading2"/>
      </w:pPr>
      <w:r>
        <w:t xml:space="preserve">1. Introduction and Context</w:t>
      </w:r>
    </w:p>
    <w:p>
      <w:pPr>
        <w:pStyle w:val="FirstParagraph"/>
      </w:pPr>
      <w:r>
        <w:t xml:space="preserve">The rapid modernization of the Middle East has placed significant demands on civil infrastructure, particularly within the realm of power distribution and building systems. This</w:t>
      </w:r>
      <w:r>
        <w:t xml:space="preserve"> </w:t>
      </w:r>
      <w:r>
        <w:rPr>
          <w:bCs/>
          <w:b/>
        </w:rPr>
        <w:t xml:space="preserve">Case Study</w:t>
      </w:r>
      <w:r>
        <w:t xml:space="preserve"> </w:t>
      </w:r>
      <w:r>
        <w:t xml:space="preserve">examines a complex retrofitting project undertaken in one of the most vibrant urban centers in the region:</w:t>
      </w:r>
      <w:r>
        <w:t xml:space="preserve"> </w:t>
      </w:r>
      <w:hyperlink w:anchor="Xa39a3ee5e6b4b0d3255bfef95601890afd80709">
        <w:r>
          <w:rPr>
            <w:rStyle w:val="Hyperlink"/>
          </w:rPr>
          <w:t xml:space="preserve">Kuwait Kuwait City</w:t>
        </w:r>
      </w:hyperlink>
      <w:r>
        <w:t xml:space="preserve">. Located at a strategic crossroads between tradition and futuristic development, this metropolis presents unique environmental and logistical challenges for any technical professional.</w:t>
      </w:r>
      <w:r>
        <w:t xml:space="preserve"> </w:t>
      </w:r>
      <w:r>
        <w:t xml:space="preserve">The primary objective of this document is to analyze how a specialized team of</w:t>
      </w:r>
      <w:r>
        <w:t xml:space="preserve"> </w:t>
      </w:r>
      <w:r>
        <w:rPr>
          <w:bCs/>
          <w:b/>
        </w:rPr>
        <w:t xml:space="preserve">Electrical Engineer</w:t>
      </w:r>
      <w:r>
        <w:t xml:space="preserve">s successfully navigated the complexities of upgrading the electrical grid for a mixed-use commercial hub in downtown</w:t>
      </w:r>
      <w:r>
        <w:t xml:space="preserve"> </w:t>
      </w:r>
      <w:hyperlink w:anchor="Xa39a3ee5e6b4b0d3255bfef95601890afd80709">
        <w:r>
          <w:rPr>
            <w:rStyle w:val="Hyperlink"/>
          </w:rPr>
          <w:t xml:space="preserve">Kuwait Kuwait City</w:t>
        </w:r>
      </w:hyperlink>
      <w:r>
        <w:t xml:space="preserve">. The project required not only technical precision but also a deep understanding of local regulations, extreme climate conditions, and sustainability goals.</w:t>
      </w:r>
    </w:p>
    <w:bookmarkEnd w:id="20"/>
    <w:bookmarkStart w:id="21" w:name="Xe87934fab389a8a4776a690bbbe07a47f2e8c44"/>
    <w:p>
      <w:pPr>
        <w:pStyle w:val="Heading2"/>
      </w:pPr>
      <w:r>
        <w:t xml:space="preserve">2. Project Background: The</w:t>
      </w:r>
      <w:r>
        <w:t xml:space="preserve"> </w:t>
      </w:r>
      <w:hyperlink w:anchor="Xa39a3ee5e6b4b0d3255bfef95601890afd80709">
        <w:r>
          <w:rPr>
            <w:rStyle w:val="Hyperlink"/>
          </w:rPr>
          <w:t xml:space="preserve">Kuwait Kuwait City</w:t>
        </w:r>
      </w:hyperlink>
      <w:r>
        <w:t xml:space="preserve"> </w:t>
      </w:r>
      <w:r>
        <w:t xml:space="preserve">Mandate</w:t>
      </w:r>
    </w:p>
    <w:p>
      <w:pPr>
        <w:pStyle w:val="FirstParagraph"/>
      </w:pPr>
      <w:hyperlink w:anchor="Xa39a3ee5e6b4b0d3255bfef95601890afd80709">
        <w:r>
          <w:rPr>
            <w:rStyle w:val="Hyperlink"/>
          </w:rPr>
          <w:t xml:space="preserve">Kuwait Kuwait City</w:t>
        </w:r>
      </w:hyperlink>
      <w:r>
        <w:t xml:space="preserve"> </w:t>
      </w:r>
      <w:r>
        <w:t xml:space="preserve">is experiencing a renaissance under its national vision to diversify its economy and enhance urban livability. The specific site for this case study was a historic administrative building located in the heart of the city, recently converted into a modern smart-office complex. While the structural integrity was sound, the existing electrical infrastructure dated back to the 1970s, making it insufficient for modern high-load requirements and incompatible with current safety codes.</w:t>
      </w:r>
      <w:r>
        <w:t xml:space="preserve"> </w:t>
      </w:r>
      <w:r>
        <w:t xml:space="preserve">The client’s mandate was clear: upgrade all low-voltage distribution systems, install a state-of-the-art Building Management System (BMS), and ensure redundancy during peak summer months when temperatures regularly exceed 50°C (122°F). The project timeline was aggressive, aiming for completion within eight months to avoid disrupting the local business ecosystem in</w:t>
      </w:r>
      <w:r>
        <w:t xml:space="preserve"> </w:t>
      </w:r>
      <w:hyperlink w:anchor="Xa39a3ee5e6b4b0d3255bfef95601890afd80709">
        <w:r>
          <w:rPr>
            <w:rStyle w:val="Hyperlink"/>
          </w:rPr>
          <w:t xml:space="preserve">Kuwait Kuwait City</w:t>
        </w:r>
      </w:hyperlink>
      <w:r>
        <w:t xml:space="preserve">.</w:t>
      </w:r>
    </w:p>
    <w:bookmarkEnd w:id="21"/>
    <w:bookmarkStart w:id="25" w:name="X53188bcf9d888e535cbd93e8ba83c29cb2a42d8"/>
    <w:p>
      <w:pPr>
        <w:pStyle w:val="Heading2"/>
      </w:pPr>
      <w:r>
        <w:t xml:space="preserve">3. Challenges Faced by the</w:t>
      </w:r>
      <w:r>
        <w:t xml:space="preserve"> </w:t>
      </w:r>
      <w:r>
        <w:rPr>
          <w:bCs/>
          <w:b/>
        </w:rPr>
        <w:t xml:space="preserve">Electrical Engineer</w:t>
      </w:r>
    </w:p>
    <w:p>
      <w:pPr>
        <w:pStyle w:val="FirstParagraph"/>
      </w:pPr>
      <w:r>
        <w:t xml:space="preserve">The deployment of the lead</w:t>
      </w:r>
      <w:r>
        <w:t xml:space="preserve"> </w:t>
      </w:r>
      <w:r>
        <w:rPr>
          <w:bCs/>
          <w:b/>
        </w:rPr>
        <w:t xml:space="preserve">Electrical Engineer</w:t>
      </w:r>
      <w:r>
        <w:t xml:space="preserve"> </w:t>
      </w:r>
      <w:r>
        <w:t xml:space="preserve">and their team revealed several critical challenges inherent to working in this specific geographic and environmental context.</w:t>
      </w:r>
    </w:p>
    <w:bookmarkStart w:id="22" w:name="a.-extreme-thermal-environment"/>
    <w:p>
      <w:pPr>
        <w:pStyle w:val="Heading3"/>
      </w:pPr>
      <w:r>
        <w:t xml:space="preserve">A. Extreme Thermal Environment</w:t>
      </w:r>
    </w:p>
    <w:p>
      <w:pPr>
        <w:pStyle w:val="FirstParagraph"/>
      </w:pPr>
      <w:r>
        <w:t xml:space="preserve">The most significant hurdle was heat dissipation. Standard electrical components degrade rapidly under constant high ambient temperatures. The</w:t>
      </w:r>
      <w:r>
        <w:t xml:space="preserve"> </w:t>
      </w:r>
      <w:r>
        <w:rPr>
          <w:bCs/>
          <w:b/>
        </w:rPr>
        <w:t xml:space="preserve">Electrical Engineer</w:t>
      </w:r>
      <w:r>
        <w:t xml:space="preserve">s had to select materials with higher thermal ratings and ensure that all cable runs were insulated with heat-resistant polymers. Furthermore, the design of the switchgear rooms required enhanced HVAC systems to maintain optimal operating temperatures, a task that demanded careful integration between mechanical and electrical systems.</w:t>
      </w:r>
    </w:p>
    <w:bookmarkEnd w:id="22"/>
    <w:bookmarkStart w:id="23" w:name="X45176f93a499a6037fffbb8950f3a23165f3dca"/>
    <w:p>
      <w:pPr>
        <w:pStyle w:val="Heading3"/>
      </w:pPr>
      <w:r>
        <w:t xml:space="preserve">B. Regulatory Compliance in</w:t>
      </w:r>
      <w:r>
        <w:t xml:space="preserve"> </w:t>
      </w:r>
      <w:hyperlink w:anchor="Xa39a3ee5e6b4b0d3255bfef95601890afd80709">
        <w:r>
          <w:rPr>
            <w:rStyle w:val="Hyperlink"/>
          </w:rPr>
          <w:t xml:space="preserve">Kuwait Kuwait City</w:t>
        </w:r>
      </w:hyperlink>
    </w:p>
    <w:p>
      <w:pPr>
        <w:pStyle w:val="FirstParagraph"/>
      </w:pPr>
      <w:r>
        <w:t xml:space="preserve">Navigating the local bureaucracy was as complex as the technical work. The engineers had to adhere strictly to regulations set by the Ministry of Electricity and Water, which governs all power distribution in</w:t>
      </w:r>
      <w:r>
        <w:t xml:space="preserve"> </w:t>
      </w:r>
      <w:hyperlink w:anchor="Xa39a3ee5e6b4b0d3255bfef95601890afd80709">
        <w:r>
          <w:rPr>
            <w:rStyle w:val="Hyperlink"/>
          </w:rPr>
          <w:t xml:space="preserve">Kuwait Kuwait City</w:t>
        </w:r>
      </w:hyperlink>
      <w:r>
        <w:t xml:space="preserve">. This involved rigorous documentation, multiple inspection phases, and coordination with state-owned utility providers. Any deviation from code could result in project halts, impacting both budget and schedule.</w:t>
      </w:r>
    </w:p>
    <w:bookmarkEnd w:id="23"/>
    <w:bookmarkStart w:id="24" w:name="c.-legacy-infrastructure-integration"/>
    <w:p>
      <w:pPr>
        <w:pStyle w:val="Heading3"/>
      </w:pPr>
      <w:r>
        <w:t xml:space="preserve">C. Legacy Infrastructure Integration</w:t>
      </w:r>
    </w:p>
    <w:p>
      <w:pPr>
        <w:pStyle w:val="FirstParagraph"/>
      </w:pPr>
      <w:r>
        <w:t xml:space="preserve">Integrating modern smart technology with aging infrastructure required innovative problem-solving. The</w:t>
      </w:r>
      <w:r>
        <w:t xml:space="preserve"> </w:t>
      </w:r>
      <w:r>
        <w:rPr>
          <w:bCs/>
          <w:b/>
        </w:rPr>
        <w:t xml:space="preserve">Electrical Engineer</w:t>
      </w:r>
      <w:r>
        <w:t xml:space="preserve">s utilized non-invasive scanning technologies to map existing conduits and wiring without damaging the historic facade of the building in</w:t>
      </w:r>
      <w:r>
        <w:t xml:space="preserve"> </w:t>
      </w:r>
      <w:hyperlink w:anchor="Xa39a3ee5e6b4b0d3255bfef95601890afd80709">
        <w:r>
          <w:rPr>
            <w:rStyle w:val="Hyperlink"/>
          </w:rPr>
          <w:t xml:space="preserve">Kuwait Kuwait City</w:t>
        </w:r>
      </w:hyperlink>
      <w:r>
        <w:t xml:space="preserve">. This preservation requirement added layers of complexity to the routing of new data and power cables.</w:t>
      </w:r>
    </w:p>
    <w:bookmarkEnd w:id="24"/>
    <w:bookmarkEnd w:id="25"/>
    <w:bookmarkStart w:id="29" w:name="technical-implementation-and-solutions"/>
    <w:p>
      <w:pPr>
        <w:pStyle w:val="Heading2"/>
      </w:pPr>
      <w:r>
        <w:t xml:space="preserve">4. Technical Implementation and Solutions</w:t>
      </w:r>
    </w:p>
    <w:p>
      <w:pPr>
        <w:pStyle w:val="FirstParagraph"/>
      </w:pPr>
      <w:r>
        <w:t xml:space="preserve">To address these challenges, the project team implemented a multi-faceted strategy led by senior</w:t>
      </w:r>
      <w:r>
        <w:t xml:space="preserve"> </w:t>
      </w:r>
      <w:r>
        <w:rPr>
          <w:bCs/>
          <w:b/>
        </w:rPr>
        <w:t xml:space="preserve">Electrical Engineer</w:t>
      </w:r>
      <w:r>
        <w:t xml:space="preserve">s with regional expertise.</w:t>
      </w:r>
    </w:p>
    <w:bookmarkStart w:id="26" w:name="a.-upgraded-distribution-architecture"/>
    <w:p>
      <w:pPr>
        <w:pStyle w:val="Heading3"/>
      </w:pPr>
      <w:r>
        <w:t xml:space="preserve">A. Upgraded Distribution Architecture</w:t>
      </w:r>
    </w:p>
    <w:p>
      <w:pPr>
        <w:pStyle w:val="FirstParagraph"/>
      </w:pPr>
      <w:r>
        <w:t xml:space="preserve">The core of the solution involved replacing old breaker panels with modern Air Circuit Breakers (ACBs) and Molded Case Circuit Breakers (MCCBs) designed for high ambient temperatures. The</w:t>
      </w:r>
      <w:r>
        <w:t xml:space="preserve"> </w:t>
      </w:r>
      <w:r>
        <w:rPr>
          <w:bCs/>
          <w:b/>
        </w:rPr>
        <w:t xml:space="preserve">Electrical Engineer</w:t>
      </w:r>
      <w:r>
        <w:t xml:space="preserve">s calculated load profiles meticulously, anticipating future expansion in</w:t>
      </w:r>
      <w:r>
        <w:t xml:space="preserve"> </w:t>
      </w:r>
      <w:hyperlink w:anchor="Xa39a3ee5e6b4b0d3255bfef95601890afd80709">
        <w:r>
          <w:rPr>
            <w:rStyle w:val="Hyperlink"/>
          </w:rPr>
          <w:t xml:space="preserve">Kuwait Kuwait City</w:t>
        </w:r>
      </w:hyperlink>
      <w:r>
        <w:t xml:space="preserve">, which allows the building to scale its power consumption without further major renovations.</w:t>
      </w:r>
    </w:p>
    <w:bookmarkEnd w:id="26"/>
    <w:bookmarkStart w:id="27" w:name="b.-smart-energy-management"/>
    <w:p>
      <w:pPr>
        <w:pStyle w:val="Heading3"/>
      </w:pPr>
      <w:r>
        <w:t xml:space="preserve">B. Smart Energy Management</w:t>
      </w:r>
    </w:p>
    <w:p>
      <w:pPr>
        <w:pStyle w:val="FirstParagraph"/>
      </w:pPr>
      <w:r>
        <w:t xml:space="preserve">A key deliverable was the implementation of an AI-driven energy management system. This system, overseen by the</w:t>
      </w:r>
      <w:r>
        <w:t xml:space="preserve"> </w:t>
      </w:r>
      <w:r>
        <w:rPr>
          <w:bCs/>
          <w:b/>
        </w:rPr>
        <w:t xml:space="preserve">Electrical Engineer</w:t>
      </w:r>
      <w:r>
        <w:t xml:space="preserve"> </w:t>
      </w:r>
      <w:r>
        <w:t xml:space="preserve">team, monitors real-time energy usage across lighting, HVAC, and IT infrastructure. By optimizing peak load shaving, the building reduced its overall electricity consumption by approximately 15%, a significant achievement in a city where cooling costs are disproportionately high due to climate conditions.</w:t>
      </w:r>
    </w:p>
    <w:bookmarkEnd w:id="27"/>
    <w:bookmarkStart w:id="28" w:name="c.-redundancy-and-reliability"/>
    <w:p>
      <w:pPr>
        <w:pStyle w:val="Heading3"/>
      </w:pPr>
      <w:r>
        <w:t xml:space="preserve">C. Redundancy and Reliability</w:t>
      </w:r>
    </w:p>
    <w:p>
      <w:pPr>
        <w:pStyle w:val="FirstParagraph"/>
      </w:pPr>
      <w:r>
        <w:t xml:space="preserve">Given the critical nature of data centers located within the complex in</w:t>
      </w:r>
      <w:r>
        <w:t xml:space="preserve"> </w:t>
      </w:r>
      <w:hyperlink w:anchor="Xa39a3ee5e6b4b0d3255bfef95601890afd80709">
        <w:r>
          <w:rPr>
            <w:rStyle w:val="Hyperlink"/>
          </w:rPr>
          <w:t xml:space="preserve">Kuwait Kuwait City</w:t>
        </w:r>
      </w:hyperlink>
      <w:r>
        <w:t xml:space="preserve">, an Uninterruptible Power Supply (UPS) system was installed with dual-redundant diesel generators. The</w:t>
      </w:r>
      <w:r>
        <w:t xml:space="preserve"> </w:t>
      </w:r>
      <w:r>
        <w:rPr>
          <w:bCs/>
          <w:b/>
        </w:rPr>
        <w:t xml:space="preserve">Electrical Engineer</w:t>
      </w:r>
      <w:r>
        <w:t xml:space="preserve">s ensured that switchover times were measured in milliseconds, guaranteeing zero downtime for critical operations even during grid fluctuations.</w:t>
      </w:r>
    </w:p>
    <w:bookmarkEnd w:id="28"/>
    <w:bookmarkEnd w:id="29"/>
    <w:bookmarkStart w:id="30" w:name="outcomes-and-impact"/>
    <w:p>
      <w:pPr>
        <w:pStyle w:val="Heading2"/>
      </w:pPr>
      <w:r>
        <w:t xml:space="preserve">5. Outcomes and Impact</w:t>
      </w:r>
    </w:p>
    <w:p>
      <w:pPr>
        <w:pStyle w:val="FirstParagraph"/>
      </w:pPr>
      <w:r>
        <w:t xml:space="preserve">The successful completion of this project stands as a testament to the capabilities of modern engineering practices in harsh environments. The building now serves as a model for sustainable commercial architecture in</w:t>
      </w:r>
      <w:r>
        <w:t xml:space="preserve"> </w:t>
      </w:r>
      <w:hyperlink w:anchor="Xa39a3ee5e6b4b0d3255bfef95601890afd80709">
        <w:r>
          <w:rPr>
            <w:rStyle w:val="Hyperlink"/>
          </w:rPr>
          <w:t xml:space="preserve">Kuwait Kuwait City</w:t>
        </w:r>
      </w:hyperlink>
      <w:r>
        <w:t xml:space="preserve">. Key outcomes include:</w:t>
      </w:r>
    </w:p>
    <w:p>
      <w:pPr>
        <w:numPr>
          <w:ilvl w:val="0"/>
          <w:numId w:val="1001"/>
        </w:numPr>
        <w:pStyle w:val="Compact"/>
      </w:pPr>
      <w:r>
        <w:rPr>
          <w:bCs/>
          <w:b/>
        </w:rPr>
        <w:t xml:space="preserve">Safety Compliance:</w:t>
      </w:r>
      <w:r>
        <w:t xml:space="preserve"> </w:t>
      </w:r>
      <w:r>
        <w:t xml:space="preserve">Full adherence to international IEC standards and local Kuwaiti regulations.</w:t>
      </w:r>
    </w:p>
    <w:p>
      <w:pPr>
        <w:numPr>
          <w:ilvl w:val="0"/>
          <w:numId w:val="1001"/>
        </w:numPr>
        <w:pStyle w:val="Compact"/>
      </w:pPr>
      <w:r>
        <w:rPr>
          <w:bCs/>
          <w:b/>
        </w:rPr>
        <w:t xml:space="preserve">Economic Efficiency:</w:t>
      </w:r>
      <w:r>
        <w:t xml:space="preserve"> </w:t>
      </w:r>
      <w:r>
        <w:t xml:space="preserve">A 15% reduction in energy bills, providing long-term cost savings for the facility managers.</w:t>
      </w:r>
    </w:p>
    <w:p>
      <w:pPr>
        <w:numPr>
          <w:ilvl w:val="0"/>
          <w:numId w:val="1001"/>
        </w:numPr>
        <w:pStyle w:val="Compact"/>
      </w:pPr>
      <w:r>
        <w:t xml:space="preserve">&lt;</w:t>
      </w:r>
      <w:r>
        <w:rPr>
          <w:bCs/>
          <w:b/>
        </w:rPr>
        <w:t xml:space="preserve">Sustainability:</w:t>
      </w:r>
      <w:r>
        <w:t xml:space="preserve">The project contributed to the broader sustainability goals of</w:t>
      </w:r>
      <w:r>
        <w:t xml:space="preserve"> </w:t>
      </w:r>
      <w:hyperlink w:anchor="Xa39a3ee5e6b4b0d3255bfef95601890afd80709">
        <w:r>
          <w:rPr>
            <w:rStyle w:val="Hyperlink"/>
          </w:rPr>
          <w:t xml:space="preserve">Kuwait Kuwait City</w:t>
        </w:r>
      </w:hyperlink>
      <w:r>
        <w:t xml:space="preserve">, reducing the carbon footprint of a major commercial hub.</w:t>
      </w:r>
    </w:p>
    <w:p>
      <w:pPr>
        <w:numPr>
          <w:ilvl w:val="0"/>
          <w:numId w:val="1001"/>
        </w:numPr>
        <w:pStyle w:val="Compact"/>
      </w:pPr>
      <w:r>
        <w:rPr>
          <w:bCs/>
          <w:b/>
        </w:rPr>
        <w:t xml:space="preserve">Tech Integration:</w:t>
      </w:r>
      <w:r>
        <w:t xml:space="preserve"> </w:t>
      </w:r>
      <w:r>
        <w:t xml:space="preserve">Seamless integration of IoT devices, proving that historic buildings can be modernized without losing their character.</w:t>
      </w:r>
    </w:p>
    <w:bookmarkEnd w:id="30"/>
    <w:bookmarkStart w:id="31" w:name="lessons-learned-for-future-projects"/>
    <w:p>
      <w:pPr>
        <w:pStyle w:val="Heading2"/>
      </w:pPr>
      <w:r>
        <w:t xml:space="preserve">6. Lessons Learned for Future Projects</w:t>
      </w:r>
    </w:p>
    <w:p>
      <w:pPr>
        <w:pStyle w:val="FirstParagraph"/>
      </w:pPr>
      <w:r>
        <w:t xml:space="preserve">For other</w:t>
      </w:r>
      <w:r>
        <w:t xml:space="preserve"> </w:t>
      </w:r>
      <w:r>
        <w:rPr>
          <w:bCs/>
          <w:b/>
        </w:rPr>
        <w:t xml:space="preserve">Electrical Engineer</w:t>
      </w:r>
      <w:r>
        <w:t xml:space="preserve">s planning similar projects in the Gulf region, this case study offers several takeaways:</w:t>
      </w:r>
      <w:r>
        <w:t xml:space="preserve"> </w:t>
      </w:r>
      <w:r>
        <w:t xml:space="preserve">1.</w:t>
      </w:r>
      <w:r>
        <w:t xml:space="preserve"> </w:t>
      </w:r>
      <w:r>
        <w:rPr>
          <w:bCs/>
          <w:b/>
        </w:rPr>
        <w:t xml:space="preserve">Climatic Design:</w:t>
      </w:r>
      <w:r>
        <w:rPr>
          <w:iCs/>
          <w:i/>
        </w:rPr>
        <w:t xml:space="preserve">Dalways account for ambient temperature derating when selecting electrical components.</w:t>
      </w:r>
      <w:r>
        <w:t xml:space="preserve"> </w:t>
      </w:r>
      <w:r>
        <w:t xml:space="preserve">2.</w:t>
      </w:r>
      <w:r>
        <w:t xml:space="preserve"> </w:t>
      </w:r>
      <w:r>
        <w:rPr>
          <w:bCs/>
          <w:b/>
        </w:rPr>
        <w:t xml:space="preserve">Early Engagement:</w:t>
      </w:r>
      <w:r>
        <w:rPr>
          <w:iCs/>
          <w:i/>
        </w:rPr>
        <w:t xml:space="preserve">Engage with local utility providers in</w:t>
      </w:r>
      <w:r>
        <w:rPr>
          <w:iCs/>
          <w:i/>
        </w:rPr>
        <w:t xml:space="preserve"> </w:t>
      </w:r>
      <w:hyperlink w:anchor="Xa39a3ee5e6b4b0d3255bfef95601890afd80709">
        <w:r>
          <w:rPr>
            <w:rStyle w:val="Hyperlink"/>
            <w:iCs/>
            <w:i/>
          </w:rPr>
          <w:t xml:space="preserve">Kuwait Kuwait City</w:t>
        </w:r>
      </w:hyperlink>
      <w:r>
        <w:rPr>
          <w:iCs/>
          <w:i/>
        </w:rPr>
        <w:t xml:space="preserve"> </w:t>
      </w:r>
      <w:r>
        <w:rPr>
          <w:iCs/>
          <w:i/>
        </w:rPr>
        <w:t xml:space="preserve">at the earliest design stage to avoid regulatory bottlenecks.</w:t>
      </w:r>
      <w:r>
        <w:t xml:space="preserve"> </w:t>
      </w:r>
      <w:r>
        <w:t xml:space="preserve">3.</w:t>
      </w:r>
      <w:r>
        <w:t xml:space="preserve"> </w:t>
      </w:r>
      <w:r>
        <w:rPr>
          <w:bCs/>
          <w:b/>
        </w:rPr>
        <w:t xml:space="preserve">Cultural Sensitivity:</w:t>
      </w:r>
      <w:r>
        <w:rPr>
          <w:iCs/>
          <w:i/>
        </w:rPr>
        <w:t xml:space="preserve">Awareness of local work hours, particularly during Ramadan, is crucial for scheduling and manpower planning.</w:t>
      </w:r>
    </w:p>
    <w:bookmarkEnd w:id="31"/>
    <w:bookmarkStart w:id="32" w:name="conclusion"/>
    <w:p>
      <w:pPr>
        <w:pStyle w:val="Heading2"/>
      </w:pPr>
      <w:r>
        <w:t xml:space="preserve">7. Conclusion</w:t>
      </w:r>
    </w:p>
    <w:p>
      <w:pPr>
        <w:pStyle w:val="FirstParagraph"/>
      </w:pPr>
      <w:r>
        <w:t xml:space="preserve">This case study highlights the vital role that skilled engineering plays in urban development. The transformation of this facility in</w:t>
      </w:r>
      <w:r>
        <w:t xml:space="preserve"> </w:t>
      </w:r>
      <w:hyperlink w:anchor="Xa39a3ee5e6b4b0d3255bfef95601890afd80709">
        <w:r>
          <w:rPr>
            <w:rStyle w:val="Hyperlink"/>
          </w:rPr>
          <w:t xml:space="preserve">Kuwait Kuwait City</w:t>
        </w:r>
      </w:hyperlink>
      <w:r>
        <w:t xml:space="preserve"> </w:t>
      </w:r>
      <w:r>
        <w:t xml:space="preserve">demonstrates that with the right expertise, even the most challenging environmental and logistical constraints can be overcome. The dedication of the</w:t>
      </w:r>
      <w:r>
        <w:t xml:space="preserve"> </w:t>
      </w:r>
      <w:r>
        <w:rPr>
          <w:bCs/>
          <w:b/>
        </w:rPr>
        <w:t xml:space="preserve">Electrical Engineer</w:t>
      </w:r>
      <w:r>
        <w:t xml:space="preserve">s involved ensured that not only were technical specifications met, but a safer, more efficient, and sustainable environment was created for future generations. As</w:t>
      </w:r>
      <w:r>
        <w:t xml:space="preserve"> </w:t>
      </w:r>
      <w:hyperlink w:anchor="Xa39a3ee5e6b4b0d3255bfef95601890afd80709">
        <w:r>
          <w:rPr>
            <w:rStyle w:val="Hyperlink"/>
          </w:rPr>
          <w:t xml:space="preserve">Kuwait Kuwait City</w:t>
        </w:r>
      </w:hyperlink>
      <w:r>
        <w:t xml:space="preserve"> </w:t>
      </w:r>
      <w:r>
        <w:t xml:space="preserve">continues to grow as an economic powerhouse, projects like this set the benchmark for excellence in engineering practice across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Excellence in Kuwait City</dc:title>
  <dc:creator/>
  <dc:language>en</dc:language>
  <cp:keywords/>
  <dcterms:created xsi:type="dcterms:W3CDTF">2026-07-29T09:02:24Z</dcterms:created>
  <dcterms:modified xsi:type="dcterms:W3CDTF">2026-07-29T09:02:24Z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