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Peru</w:t>
      </w:r>
      <w:r>
        <w:t xml:space="preserve"> </w:t>
      </w:r>
      <w:r>
        <w:t xml:space="preserve">Lima</w:t>
      </w:r>
    </w:p>
    <w:bookmarkStart w:id="29" w:name="X843a4540ba8e7900a4f31c80fab8e4a0cb84dcd"/>
    <w:p>
      <w:pPr>
        <w:pStyle w:val="Heading1"/>
      </w:pPr>
      <w:r>
        <w:t xml:space="preserve">Case Study: The Strategic Impact of the Electrical Engineer in Peru Lima’s Infrastructure Development</w:t>
      </w:r>
    </w:p>
    <w:p>
      <w:pPr>
        <w:pStyle w:val="FirstParagraph"/>
      </w:pPr>
      <w:r>
        <w:rPr>
          <w:bCs/>
          <w:b/>
        </w:rPr>
        <w:t xml:space="preserve">Date:</w:t>
      </w:r>
      <w:r>
        <w:t xml:space="preserve"> </w:t>
      </w:r>
      <w:r>
        <w:t xml:space="preserve">October 26, 2023</w:t>
      </w:r>
      <w:r>
        <w:br/>
      </w:r>
      <w:r>
        <w:rPr>
          <w:bCs/>
          <w:b/>
        </w:rPr>
        <w:t xml:space="preserve">Jurisdiction:</w:t>
      </w:r>
      <w:r>
        <w:t xml:space="preserve">Lima Metropolitan Area, Peru</w:t>
      </w:r>
      <w:r>
        <w:br/>
      </w:r>
      <w:r>
        <w:rPr>
          <w:bCs/>
          <w:b/>
        </w:rPr>
        <w:t xml:space="preserve">Focus:</w:t>
      </w:r>
      <w:r>
        <w:t xml:space="preserve">Sustainable Urban Infrastructure and Grid Modernization</w:t>
      </w:r>
    </w:p>
    <w:bookmarkStart w:id="20" w:name="executive-summary"/>
    <w:p>
      <w:pPr>
        <w:pStyle w:val="Heading2"/>
      </w:pPr>
      <w:r>
        <w:t xml:space="preserve">Executive Summary</w:t>
      </w:r>
    </w:p>
    <w:p>
      <w:pPr>
        <w:pStyle w:val="FirstParagraph"/>
      </w:pPr>
      <w:r>
        <w:t xml:space="preserve">In the rapidly urbanizing landscape of modern Latin America, few cities present as complex a challenge as Lima, Peru. As the capital and economic hub of Peru Lima faces unique environmental, logistical, and demographic pressures. This case study examines the critical role of the</w:t>
      </w:r>
      <w:r>
        <w:t xml:space="preserve"> </w:t>
      </w:r>
      <w:r>
        <w:rPr>
          <w:bCs/>
          <w:b/>
        </w:rPr>
        <w:t xml:space="preserve">Electrical Engineer</w:t>
      </w:r>
    </w:p>
    <w:bookmarkEnd w:id="20"/>
    <w:bookmarkStart w:id="21" w:name="Xe18fd8f2142cf1a575b49d2301adb0ccee56cc1"/>
    <w:p>
      <w:pPr>
        <w:pStyle w:val="Heading2"/>
      </w:pPr>
      <w:r>
        <w:t xml:space="preserve">1. Contextual Background: The Lima Environment</w:t>
      </w:r>
    </w:p>
    <w:p>
      <w:pPr>
        <w:pStyle w:val="FirstParagraph"/>
      </w:pPr>
      <w:r>
        <w:t xml:space="preserve">Lima, situated on the arid coastal desert of Peru, is home to over ten million people. The city’s geography presents distinct engineering challenges. It is located along a steep coastline with valleys that lead into the Andes mountains and the Pacific Ocean. This topography creates significant issues for infrastructure deployment.</w:t>
      </w:r>
    </w:p>
    <w:p>
      <w:pPr>
        <w:pStyle w:val="BodyText"/>
      </w:pPr>
      <w:r>
        <w:t xml:space="preserve">Furthermore Lima sits within one of the most seismically active zones in the world. The historical precedent of major earthquakes, such as the 1970 Ancash earthquake which severely impacted central Peru, necessitates that all infrastructure be built with extreme resilience. For any project in Peru Lima structural integrity and electrical continuity are not merely conveniences but matters of public safety.</w:t>
      </w:r>
    </w:p>
    <w:p>
      <w:pPr>
        <w:pStyle w:val="BodyText"/>
      </w:pPr>
      <w:r>
        <w:t xml:space="preserve">The energy demand in Lima has skyrocketed due to industrialization and population growth. However the existing grid often struggles with peak loads during hot summer months, leading to intermittent outages that hinder economic productivity. This creates a urgent need for advanced engineering solutions.</w:t>
      </w:r>
    </w:p>
    <w:bookmarkEnd w:id="21"/>
    <w:bookmarkStart w:id="25" w:name="the-role-of-the-electrical-engineer"/>
    <w:p>
      <w:pPr>
        <w:pStyle w:val="Heading2"/>
      </w:pPr>
      <w:r>
        <w:t xml:space="preserve">2. The Role of the Electrical Engineer</w:t>
      </w:r>
    </w:p>
    <w:p>
      <w:pPr>
        <w:pStyle w:val="FirstParagraph"/>
      </w:pPr>
      <w:r>
        <w:t xml:space="preserve">The</w:t>
      </w:r>
      <w:r>
        <w:t xml:space="preserve"> </w:t>
      </w:r>
      <w:r>
        <w:rPr>
          <w:bCs/>
          <w:b/>
        </w:rPr>
        <w:t xml:space="preserve">Electrical Engineer</w:t>
      </w:r>
    </w:p>
    <w:bookmarkStart w:id="22" w:name="grid-resilience-and-seismic-safety"/>
    <w:p>
      <w:pPr>
        <w:pStyle w:val="Heading3"/>
      </w:pPr>
      <w:r>
        <w:t xml:space="preserve">2.1 Grid Resilience and Seismic Safety</w:t>
      </w:r>
    </w:p>
    <w:p>
      <w:pPr>
        <w:pStyle w:val="FirstParagraph"/>
      </w:pPr>
      <w:r>
        <w:t xml:space="preserve">The primary responsibility of an</w:t>
      </w:r>
      <w:r>
        <w:t xml:space="preserve"> </w:t>
      </w:r>
      <w:r>
        <w:rPr>
          <w:bCs/>
          <w:b/>
        </w:rPr>
        <w:t xml:space="preserve">Electrical Engineer</w:t>
      </w:r>
    </w:p>
    <w:p>
      <w:pPr>
        <w:numPr>
          <w:ilvl w:val="0"/>
          <w:numId w:val="1001"/>
        </w:numPr>
        <w:pStyle w:val="Compact"/>
      </w:pPr>
      <w:r>
        <w:rPr>
          <w:bCs/>
          <w:b/>
        </w:rPr>
        <w:t xml:space="preserve">Aseismic Design:</w:t>
      </w:r>
      <w:r>
        <w:t xml:space="preserve"> </w:t>
      </w:r>
      <w:r>
        <w:t xml:space="preserve">Utilizing flexible conduit materials and shock-absorbing mounts for transformers and switchgear.</w:t>
      </w:r>
    </w:p>
    <w:p>
      <w:pPr>
        <w:numPr>
          <w:ilvl w:val="0"/>
          <w:numId w:val="1001"/>
        </w:numPr>
        <w:pStyle w:val="Compact"/>
      </w:pPr>
      <w:r>
        <w:rPr>
          <w:bCs/>
          <w:b/>
        </w:rPr>
        <w:t xml:space="preserve">Dual-Source Feeds:</w:t>
      </w:r>
      <w:r>
        <w:t xml:space="preserve"> </w:t>
      </w:r>
      <w:r>
        <w:t xml:space="preserve">Implementing redundant power supply systems to ensure hospitals data centers and emergency services remain operational during grid failures caused by earthquakes.</w:t>
      </w:r>
    </w:p>
    <w:p>
      <w:pPr>
        <w:numPr>
          <w:ilvl w:val="0"/>
          <w:numId w:val="1001"/>
        </w:numPr>
        <w:pStyle w:val="Compact"/>
      </w:pPr>
      <w:r>
        <w:rPr>
          <w:bCs/>
          <w:b/>
        </w:rPr>
        <w:t xml:space="preserve">Rapid Fault Detection:</w:t>
      </w:r>
      <w:r>
        <w:t xml:space="preserve"> </w:t>
      </w:r>
      <w:r>
        <w:t xml:space="preserve">Deploying smart grid technologies that can isolate damaged sections of the network automatically preventing widespread blackouts.</w:t>
      </w:r>
    </w:p>
    <w:bookmarkEnd w:id="22"/>
    <w:bookmarkStart w:id="23" w:name="integration-of-renewable-energy-sources"/>
    <w:p>
      <w:pPr>
        <w:pStyle w:val="Heading3"/>
      </w:pPr>
      <w:r>
        <w:t xml:space="preserve">2.2 Integration of Renewable Energy Sources</w:t>
      </w:r>
    </w:p>
    <w:p>
      <w:pPr>
        <w:pStyle w:val="FirstParagraph"/>
      </w:pPr>
      <w:r>
        <w:t xml:space="preserve">Lima has immense potential for solar energy due to its coastal location and abundant sunlight throughout the year. An</w:t>
      </w:r>
      <w:r>
        <w:t xml:space="preserve"> </w:t>
      </w:r>
      <w:r>
        <w:rPr>
          <w:bCs/>
          <w:b/>
        </w:rPr>
        <w:t xml:space="preserve">Electrical Engineer</w:t>
      </w:r>
    </w:p>
    <w:p>
      <w:pPr>
        <w:pStyle w:val="BodyText"/>
      </w:pPr>
      <w:r>
        <w:t xml:space="preserve">This integration requires sophisticated power electronics management to handle the intermittency of solar generation. Engineers must design inverters and storage solutions that stabilize voltage frequencies, ensuring that renewable energy sources do not destabilize the grid during cloudy periods or night times.</w:t>
      </w:r>
    </w:p>
    <w:bookmarkEnd w:id="23"/>
    <w:bookmarkStart w:id="24" w:name="addressing-informal-settlements"/>
    <w:p>
      <w:pPr>
        <w:pStyle w:val="Heading3"/>
      </w:pPr>
      <w:r>
        <w:t xml:space="preserve">2.3 Addressing Informal Settlements</w:t>
      </w:r>
    </w:p>
    <w:p>
      <w:pPr>
        <w:pStyle w:val="FirstParagraph"/>
      </w:pPr>
      <w:r>
        <w:t xml:space="preserve">A significant portion of Lima’s population resides in informal settlements on the hills surrounding the city (known as "asentamientos humanos"). These areas often lack formal electrical infrastructure, leading to dangerous illegal connections and frequent fires. The</w:t>
      </w:r>
      <w:r>
        <w:t xml:space="preserve"> </w:t>
      </w:r>
      <w:r>
        <w:rPr>
          <w:bCs/>
          <w:b/>
        </w:rPr>
        <w:t xml:space="preserve">Electrical Engineer</w:t>
      </w:r>
    </w:p>
    <w:p>
      <w:pPr>
        <w:numPr>
          <w:ilvl w:val="0"/>
          <w:numId w:val="1002"/>
        </w:numPr>
        <w:pStyle w:val="Compact"/>
      </w:pPr>
      <w:r>
        <w:t xml:space="preserve">Trenchless technology installation to minimize disruption on steep slopes.</w:t>
      </w:r>
    </w:p>
    <w:p>
      <w:pPr>
        <w:numPr>
          <w:ilvl w:val="0"/>
          <w:numId w:val="1002"/>
        </w:numPr>
        <w:pStyle w:val="Compact"/>
      </w:pPr>
      <w:r>
        <w:t xml:space="preserve">Solar home systems for off-grid households.</w:t>
      </w:r>
    </w:p>
    <w:p>
      <w:pPr>
        <w:numPr>
          <w:ilvl w:val="0"/>
          <w:numId w:val="1002"/>
        </w:numPr>
        <w:pStyle w:val="Compact"/>
      </w:pPr>
      <w:r>
        <w:t xml:space="preserve">Safety protocols to prevent electrical hazards in densely populated areas.</w:t>
      </w:r>
    </w:p>
    <w:bookmarkEnd w:id="24"/>
    <w:bookmarkEnd w:id="25"/>
    <w:bookmarkStart w:id="26" w:name="X698f7a09fe37cd6c98782ca0864635355f80fa6"/>
    <w:p>
      <w:pPr>
        <w:pStyle w:val="Heading2"/>
      </w:pPr>
      <w:r>
        <w:t xml:space="preserve">3. Case Scenario: The "Lima Norte" Substation Modernization Project</w:t>
      </w:r>
    </w:p>
    <w:p>
      <w:pPr>
        <w:pStyle w:val="FirstParagraph"/>
      </w:pPr>
      <w:r>
        <w:t xml:space="preserve">To illustrate these concepts this case study focuses on a hypothetical but representative project in the northern districts of Lima, an area prone to both flooding during El Niño events and seismic activity.</w:t>
      </w:r>
    </w:p>
    <w:p>
      <w:pPr>
        <w:pStyle w:val="BodyText"/>
      </w:pPr>
      <w:r>
        <w:rPr>
          <w:bCs/>
          <w:b/>
        </w:rPr>
        <w:t xml:space="preserve">Challenge:</w:t>
      </w:r>
      <w:r>
        <w:t xml:space="preserve">The existing substation was outdated lacking smart monitoring capabilities and vulnerable to earthquake damage. Power outages were frequent affecting local industry and residential areas.</w:t>
      </w:r>
      <w:r>
        <w:br/>
      </w:r>
      <w:r>
        <w:br/>
      </w:r>
      <w:r>
        <w:rPr>
          <w:bCs/>
          <w:b/>
        </w:rPr>
        <w:t xml:space="preserve">Solution:</w:t>
      </w:r>
      <w:r>
        <w:t xml:space="preserve">An team of</w:t>
      </w:r>
    </w:p>
    <w:p>
      <w:pPr>
        <w:pStyle w:val="BodyText"/>
      </w:pPr>
      <w:r>
        <w:t xml:space="preserve">Electrical Engineers proposed a modular, elevated substation design. They integrated lithium-ion battery storage systems to provide backup power during grid fluctuations and installed IoT sensors for real-time health monitoring of equipment.</w:t>
      </w:r>
    </w:p>
    <w:p>
      <w:pPr>
        <w:pStyle w:val="BodyText"/>
      </w:pPr>
      <w:r>
        <w:t xml:space="preserve">The project required extensive coordination with local Peruvian authorities including SUNASS (water and sanitation service regulator) and OSINERGMIN (energy regulatory body). The engineers had to navigate complex bureaucratic processes while adhering to the National Electrical Regulatory Standard (RNE).</w:t>
      </w:r>
    </w:p>
    <w:bookmarkEnd w:id="26"/>
    <w:bookmarkStart w:id="27" w:name="challenges-and-mitigation-strategies"/>
    <w:p>
      <w:pPr>
        <w:pStyle w:val="Heading2"/>
      </w:pPr>
      <w:r>
        <w:t xml:space="preserve">4. Challenges and Mitigation Strategies</w:t>
      </w:r>
    </w:p>
    <w:p>
      <w:pPr>
        <w:pStyle w:val="FirstParagraph"/>
      </w:pPr>
      <w:r>
        <w:t xml:space="preserve">The work of an</w:t>
      </w:r>
      <w:r>
        <w:t xml:space="preserve"> </w:t>
      </w:r>
      <w:r>
        <w:rPr>
          <w:bCs/>
          <w:b/>
        </w:rPr>
        <w:t xml:space="preserve">Electrical Engineer</w:t>
      </w:r>
    </w:p>
    <w:p>
      <w:pPr>
        <w:numPr>
          <w:ilvl w:val="0"/>
          <w:numId w:val="1003"/>
        </w:numPr>
        <w:pStyle w:val="Compact"/>
      </w:pPr>
      <w:r>
        <w:rPr>
          <w:bCs/>
          <w:b/>
        </w:rPr>
        <w:t xml:space="preserve">Bureaucratic Hurdles:</w:t>
      </w:r>
      <w:r>
        <w:t xml:space="preserve">Navigating the regulatory landscape in Peru can be slow. Engineers must possess strong project management skills to keep timelines on track.</w:t>
      </w:r>
    </w:p>
    <w:p>
      <w:pPr>
        <w:numPr>
          <w:ilvl w:val="0"/>
          <w:numId w:val="1003"/>
        </w:numPr>
        <w:pStyle w:val="Compact"/>
      </w:pPr>
      <w:r>
        <w:rPr>
          <w:bCs/>
          <w:b/>
        </w:rPr>
        <w:t xml:space="preserve">Talent Shortage:</w:t>
      </w:r>
      <w:r>
        <w:t xml:space="preserve">There is a gap between academic training and practical field requirements. Continuous professional development is essential for engineers to stay updated with smart grid technologies.</w:t>
      </w:r>
    </w:p>
    <w:p>
      <w:pPr>
        <w:numPr>
          <w:ilvl w:val="0"/>
          <w:numId w:val="1003"/>
        </w:numPr>
        <w:pStyle w:val="Compact"/>
      </w:pPr>
      <w:r>
        <w:rPr>
          <w:bCs/>
          <w:b/>
        </w:rPr>
        <w:t xml:space="preserve">Funding Constraints:</w:t>
      </w:r>
      <w:r>
        <w:t xml:space="preserve">Municipal budgets are often limited. Engineers must innovate to provide high-quality solutions within tight financial constraints, often relying on public-private partnerships.</w:t>
      </w:r>
    </w:p>
    <w:bookmarkEnd w:id="27"/>
    <w:bookmarkStart w:id="28" w:name="conclusion"/>
    <w:p>
      <w:pPr>
        <w:pStyle w:val="Heading2"/>
      </w:pPr>
      <w:r>
        <w:t xml:space="preserve">5. Conclusion</w:t>
      </w:r>
    </w:p>
    <w:p>
      <w:pPr>
        <w:pStyle w:val="FirstParagraph"/>
      </w:pPr>
      <w:r>
        <w:t xml:space="preserve">The development of Peru Lima is inextricably linked to the competence and innovation of its engineering profession. The</w:t>
      </w:r>
      <w:r>
        <w:t xml:space="preserve"> </w:t>
      </w:r>
      <w:r>
        <w:rPr>
          <w:bCs/>
          <w:b/>
        </w:rPr>
        <w:t xml:space="preserve">Electrical Engineer</w:t>
      </w:r>
    </w:p>
    <w:p>
      <w:pPr>
        <w:pStyle w:val="BodyText"/>
      </w:pPr>
      <w:r>
        <w:t xml:space="preserve">In Peru Lima the ability to design resilient renewable energy systems that withstand earthquakes and serve diverse populations is paramount. As the city continues to grow, the demand for skilled professionals who can navigate these complex intersections of technology geography and policy will only increase.</w:t>
      </w:r>
    </w:p>
    <w:p>
      <w:pPr>
        <w:pStyle w:val="BodyText"/>
      </w:pPr>
      <w:r>
        <w:t xml:space="preserve">This case study underscores that investing in electrical infrastructure is not merely about laying cables or installing transformers; it is about building a sustainable future for one of South America’s most vibrant and challenging cities. The strategic deployment of electrical engineering expertise ensures that Lima remains a beacon of development in the region, capable of overcoming its environmental adversities through technological excellence.</w:t>
      </w:r>
    </w:p>
    <w:p>
      <w:pPr>
        <w:pStyle w:val="BodyText"/>
      </w:pPr>
      <w:r>
        <w:rPr>
          <w:bCs/>
          <w:b/>
        </w:rPr>
        <w:t xml:space="preserve">Final Note:</w:t>
      </w:r>
      <w:r>
        <w:t xml:space="preserve">For stakeholders interested in collaborating with the energy sector in Peru Lima, it is imperative to prioritize partnerships with certified local firms that employ rigorous electrical engineering standards. This ensures compliance national safety codes and long-term sustainability goals.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Electrical Engineer in Peru Lima</dc:title>
  <dc:creator/>
  <dc:language>en</dc:language>
  <cp:keywords/>
  <dcterms:created xsi:type="dcterms:W3CDTF">2026-07-29T13:28:12Z</dcterms:created>
  <dcterms:modified xsi:type="dcterms:W3CDTF">2026-07-29T13:28:12Z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