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Senegal</w:t>
      </w:r>
      <w:r>
        <w:t xml:space="preserve"> </w:t>
      </w:r>
      <w:r>
        <w:t xml:space="preserve">Dakar</w:t>
      </w:r>
    </w:p>
    <w:bookmarkStart w:id="29" w:name="X883545f5ab71c58f34e951327ff7576ab388f26"/>
    <w:p>
      <w:pPr>
        <w:pStyle w:val="Heading1"/>
      </w:pPr>
      <w:r>
        <w:t xml:space="preserve">Rapid Urbanization and Grid Stability: A Case Study of Electrical Engineering in Senegal Dakar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Dakar, Senegal</w:t>
      </w:r>
      <w:r>
        <w:br/>
      </w:r>
      <w:r>
        <w:rPr>
          <w:bCs/>
          <w:b/>
        </w:rPr>
        <w:t xml:space="preserve">Districts Covered:</w:t>
      </w:r>
      <w:r>
        <w:t xml:space="preserve"> </w:t>
      </w:r>
      <w:r>
        <w:t xml:space="preserve">Almadies, Plateau, and Grand Yoff</w:t>
      </w:r>
    </w:p>
    <w:p>
      <w:pPr>
        <w:pStyle w:val="BodyText"/>
      </w:pPr>
      <w:r>
        <w:br/>
      </w:r>
      <w:r>
        <w:t xml:space="preserve">This case study examines the critical role of the Electrical Engineer in addressing the infrastructural challenges posed by rapid urbanization in Dakar. As one of West Africa’s most densely populated capitals, Senegal Dakar presents a unique matrix of logistical, environmental, and socioeconomic constraints. Through the lens of a comprehensive power grid modernization project, we analyze how strategic engineering interventions can enhance reliability while integrating renewable energy sources into an aging infrastructure.</w:t>
      </w:r>
      <w:r>
        <w:br/>
      </w:r>
    </w:p>
    <w:bookmarkStart w:id="20" w:name="X3d268c204b4c244dba57c0b00a1262e2daf41ad"/>
    <w:p>
      <w:pPr>
        <w:pStyle w:val="Heading2"/>
      </w:pPr>
      <w:r>
        <w:t xml:space="preserve">1. Introduction: The Context of Senegal Dakar</w:t>
      </w:r>
    </w:p>
    <w:p>
      <w:pPr>
        <w:pStyle w:val="FirstParagraph"/>
      </w:pPr>
      <w:r>
        <w:t xml:space="preserve">Dakar is not merely the political and economic heart of Senegal; it is a bustling hub of commerce, culture, and growth. However, this vitality comes at a cost. The city has experienced exponential population growth over the last two decades, stretching existing utilities to their breaking point. For any professional engaged in infrastructure development within</w:t>
      </w:r>
      <w:r>
        <w:t xml:space="preserve"> </w:t>
      </w:r>
      <w:r>
        <w:rPr>
          <w:bCs/>
          <w:b/>
        </w:rPr>
        <w:t xml:space="preserve">Senegal Dakar</w:t>
      </w:r>
      <w:r>
        <w:t xml:space="preserve">, the primary challenge is not just technical feasibility but also logistical adaptability to dense urban environments.</w:t>
      </w:r>
    </w:p>
    <w:p>
      <w:pPr>
        <w:pStyle w:val="BodyText"/>
      </w:pPr>
      <w:r>
        <w:t xml:space="preserve">The energy sector in Senegal is managed primarily by Senelec (Société Nationale d'Électricité), a state-owned utility. While recent investments have improved baseline connectivity, the demand surge in neighborhoods such as Almadies and Grand Yoff has led to frequent voltage fluctuations and scheduled outages. These disruptions hamper industrial productivity and diminish the quality of life for residents. Consequently, there is an urgent need for advanced</w:t>
      </w:r>
      <w:r>
        <w:t xml:space="preserve"> </w:t>
      </w:r>
      <w:r>
        <w:rPr>
          <w:bCs/>
          <w:b/>
        </w:rPr>
        <w:t xml:space="preserve">Electrical Engineer</w:t>
      </w:r>
      <w:r>
        <w:t xml:space="preserve"> </w:t>
      </w:r>
      <w:r>
        <w:t xml:space="preserve">interventions that go beyond simple repairs to offer systemic resilience.</w:t>
      </w:r>
    </w:p>
    <w:bookmarkEnd w:id="20"/>
    <w:bookmarkStart w:id="21" w:name="Xbd13551dde4ed0363d50b96780f5a3f802f6db5"/>
    <w:p>
      <w:pPr>
        <w:pStyle w:val="Heading2"/>
      </w:pPr>
      <w:r>
        <w:t xml:space="preserve">2. Problem Statement: Infrastructure Strain in a Coastal Metropolis</w:t>
      </w:r>
    </w:p>
    <w:p>
      <w:pPr>
        <w:pStyle w:val="FirstParagraph"/>
      </w:pPr>
      <w:r>
        <w:t xml:space="preserve">The specific challenges identified during the initial assessment phase of this case study include:</w:t>
      </w:r>
    </w:p>
    <w:p>
      <w:pPr>
        <w:numPr>
          <w:ilvl w:val="0"/>
          <w:numId w:val="1001"/>
        </w:numPr>
        <w:pStyle w:val="Compact"/>
      </w:pPr>
      <w:r>
        <w:rPr>
          <w:bCs/>
          <w:b/>
        </w:rPr>
        <w:t xml:space="preserve">Aging Distribution Networks:</w:t>
      </w:r>
      <w:r>
        <w:t xml:space="preserve"> </w:t>
      </w:r>
      <w:r>
        <w:t xml:space="preserve">Many overhead lines and underground cables installed in previous decades are deteriorating due to humidity, salt spray (due to Dakar's coastal location), and thermal aging.</w:t>
      </w:r>
    </w:p>
    <w:p>
      <w:pPr>
        <w:numPr>
          <w:ilvl w:val="0"/>
          <w:numId w:val="1001"/>
        </w:numPr>
        <w:pStyle w:val="Compact"/>
      </w:pPr>
      <w:r>
        <w:rPr>
          <w:bCs/>
          <w:b/>
        </w:rPr>
        <w:t xml:space="preserve">Surge in Demand:</w:t>
      </w:r>
      <w:r>
        <w:t xml:space="preserve">The proliferation of air conditioning units, electronic devices, and small-scale industrial enterprises has increased peak load demands significantly.</w:t>
      </w:r>
    </w:p>
    <w:p>
      <w:pPr>
        <w:numPr>
          <w:ilvl w:val="0"/>
          <w:numId w:val="1001"/>
        </w:numPr>
        <w:pStyle w:val="Compact"/>
      </w:pPr>
      <w:r>
        <w:rPr>
          <w:bCs/>
          <w:b/>
        </w:rPr>
        <w:t xml:space="preserve">Informal Settlements:</w:t>
      </w:r>
      <w:r>
        <w:t xml:space="preserve">A significant portion of the city's population resides in informal settlements where legal connections are difficult to obtain, leading to unsafe tapping practices that pose fire hazards and cause grid instability.</w:t>
      </w:r>
    </w:p>
    <w:p>
      <w:pPr>
        <w:numPr>
          <w:ilvl w:val="0"/>
          <w:numId w:val="1001"/>
        </w:numPr>
        <w:pStyle w:val="Compact"/>
      </w:pPr>
      <w:r>
        <w:rPr>
          <w:bCs/>
          <w:b/>
        </w:rPr>
        <w:t xml:space="preserve">Voltage Instability:</w:t>
      </w:r>
      <w:r>
        <w:t xml:space="preserve">Frequent brownouts disrupt sensitive equipment in hospitals, data centers, and manufacturing plants located in the Plateau district.</w:t>
      </w:r>
    </w:p>
    <w:bookmarkEnd w:id="21"/>
    <w:bookmarkStart w:id="25" w:name="the-role-of-the-electrical-engineer"/>
    <w:p>
      <w:pPr>
        <w:pStyle w:val="Heading2"/>
      </w:pPr>
      <w:r>
        <w:t xml:space="preserve">3. The Role of the Electrical Engineer</w:t>
      </w:r>
    </w:p>
    <w:p>
      <w:pPr>
        <w:pStyle w:val="FirstParagraph"/>
      </w:pPr>
      <w:r>
        <w:t xml:space="preserve">In this scenario, the</w:t>
      </w:r>
      <w:r>
        <w:t xml:space="preserve"> </w:t>
      </w:r>
      <w:r>
        <w:rPr>
          <w:bCs/>
          <w:b/>
        </w:rPr>
        <w:t xml:space="preserve">Electrical Engineer</w:t>
      </w:r>
      <w:r>
        <w:t xml:space="preserve"> </w:t>
      </w:r>
      <w:r>
        <w:t xml:space="preserve">serves as the central architect of change. Their role transcends traditional circuit design; it involves holistic project management, stakeholder negotiation, and sustainable technology integration. The engineer must act as a bridge between technical requirements and local realities.</w:t>
      </w:r>
    </w:p>
    <w:bookmarkStart w:id="22" w:name="X41c63c7b925118c733581302479f109637e908a"/>
    <w:p>
      <w:pPr>
        <w:pStyle w:val="Heading3"/>
      </w:pPr>
      <w:r>
        <w:rPr>
          <w:bCs/>
          <w:b/>
        </w:rPr>
        <w:t xml:space="preserve">A. Technical Assessment and Load Forecasting</w:t>
      </w:r>
    </w:p>
    <w:p>
      <w:pPr>
        <w:pStyle w:val="FirstParagraph"/>
      </w:pPr>
      <w:r>
        <w:t xml:space="preserve">The first critical step taken by the engineering team was conducting a rigorous load flow analysis. Using advanced simulation software, the</w:t>
      </w:r>
      <w:r>
        <w:t xml:space="preserve"> </w:t>
      </w:r>
      <w:r>
        <w:rPr>
          <w:bCs/>
          <w:b/>
        </w:rPr>
        <w:t xml:space="preserve">Electrical Engineer</w:t>
      </w:r>
      <w:r>
        <w:t xml:space="preserve"> </w:t>
      </w:r>
      <w:r>
        <w:t xml:space="preserve">mapped current consumption patterns against historical data to predict future loads over the next ten years. This forecasting was crucial for determining where transformer upgrades were necessary versus where new substations needed to be built.</w:t>
      </w:r>
    </w:p>
    <w:bookmarkEnd w:id="22"/>
    <w:bookmarkStart w:id="23" w:name="b.-grid-modernization-and-smart-metering"/>
    <w:p>
      <w:pPr>
        <w:pStyle w:val="Heading3"/>
      </w:pPr>
      <w:r>
        <w:rPr>
          <w:bCs/>
          <w:b/>
        </w:rPr>
        <w:t xml:space="preserve">B. Grid Modernization and Smart Metering</w:t>
      </w:r>
    </w:p>
    <w:p>
      <w:pPr>
        <w:pStyle w:val="FirstParagraph"/>
      </w:pPr>
      <w:r>
        <w:t xml:space="preserve">To address theft and inefficiencies, the project involved replacing outdated analog meters with smart digital meters. The</w:t>
      </w:r>
      <w:r>
        <w:t xml:space="preserve"> </w:t>
      </w:r>
      <w:r>
        <w:rPr>
          <w:bCs/>
          <w:b/>
        </w:rPr>
        <w:t xml:space="preserve">Electrical Engineer</w:t>
      </w:r>
      <w:r>
        <w:t xml:space="preserve"> </w:t>
      </w:r>
      <w:r>
        <w:t xml:space="preserve">designed a communication protocol that allowed real-time monitoring of consumption from a central control room in Dakar. This innovation not only reduced non-technical losses (theft) but also provided consumers with data on their usage, encouraging conservation behaviors.</w:t>
      </w:r>
    </w:p>
    <w:bookmarkEnd w:id="23"/>
    <w:bookmarkStart w:id="24" w:name="X976190facd6f9ab115e93c95bc23f7466a3df84"/>
    <w:p>
      <w:pPr>
        <w:pStyle w:val="Heading3"/>
      </w:pPr>
      <w:r>
        <w:rPr>
          <w:bCs/>
          <w:b/>
        </w:rPr>
        <w:t xml:space="preserve">C. Integration of Renewable Energy Sources</w:t>
      </w:r>
    </w:p>
    <w:p>
      <w:pPr>
        <w:pStyle w:val="FirstParagraph"/>
      </w:pPr>
      <w:r>
        <w:t xml:space="preserve">Solar energy is abundant in Senegal. The engineering team incorporated solar photovoltaic (PV) systems into key community hubs and industrial parks. The</w:t>
      </w:r>
      <w:r>
        <w:t xml:space="preserve"> </w:t>
      </w:r>
      <w:r>
        <w:rPr>
          <w:bCs/>
          <w:b/>
        </w:rPr>
        <w:t xml:space="preserve">Electrical Engineer</w:t>
      </w:r>
      <w:r>
        <w:t xml:space="preserve"> </w:t>
      </w:r>
      <w:r>
        <w:t xml:space="preserve">was responsible for designing the inverters, battery storage solutions, and grid-tie mechanisms to ensure that intermittent solar power did not destabilize the main frequency of the grid. This hybrid approach reduced reliance on diesel generators during peak hours.</w:t>
      </w:r>
    </w:p>
    <w:bookmarkEnd w:id="24"/>
    <w:bookmarkEnd w:id="25"/>
    <w:bookmarkStart w:id="26" w:name="implementation-challenges-and-solutions"/>
    <w:p>
      <w:pPr>
        <w:pStyle w:val="Heading2"/>
      </w:pPr>
      <w:r>
        <w:t xml:space="preserve">4. Implementation Challenges and Solutions</w:t>
      </w:r>
    </w:p>
    <w:p>
      <w:pPr>
        <w:pStyle w:val="FirstParagraph"/>
      </w:pPr>
      <w:r>
        <w:t xml:space="preserve">The execution of these engineering solutions in</w:t>
      </w:r>
      <w:r>
        <w:t xml:space="preserve"> </w:t>
      </w:r>
      <w:r>
        <w:rPr>
          <w:bCs/>
          <w:b/>
        </w:rPr>
        <w:t xml:space="preserve">Senegal Dakar</w:t>
      </w:r>
      <w:r>
        <w:t xml:space="preserve"> </w:t>
      </w:r>
      <w:r>
        <w:t xml:space="preserve">was fraught with complexities:</w:t>
      </w:r>
    </w:p>
    <w:p>
      <w:pPr>
        <w:numPr>
          <w:ilvl w:val="0"/>
          <w:numId w:val="1002"/>
        </w:numPr>
        <w:pStyle w:val="Compact"/>
      </w:pPr>
      <w:r>
        <w:rPr>
          <w:bCs/>
          <w:b/>
        </w:rPr>
        <w:t xml:space="preserve">Rights-of-Way Issues:</w:t>
      </w:r>
      <w:r>
        <w:t xml:space="preserve">In dense neighborhoods, finding space for new substations was difficult due to narrow streets and existing buildings. The solution involved utilizing vertical compact switchgear units designed specifically for tight urban spaces.</w:t>
      </w:r>
    </w:p>
    <w:p>
      <w:pPr>
        <w:numPr>
          <w:ilvl w:val="0"/>
          <w:numId w:val="1002"/>
        </w:numPr>
        <w:pStyle w:val="Compact"/>
      </w:pPr>
      <w:r>
        <w:rPr>
          <w:bCs/>
          <w:b/>
        </w:rPr>
        <w:t xml:space="preserve">Climatic Factors:</w:t>
      </w:r>
      <w:r>
        <w:t xml:space="preserve">The high humidity and salt air required the use of corrosion-resistant materials (such as galvanized steel and specialized polymers) for all external components. The</w:t>
      </w:r>
      <w:r>
        <w:t xml:space="preserve"> </w:t>
      </w:r>
      <w:r>
        <w:rPr>
          <w:bCs/>
          <w:b/>
        </w:rPr>
        <w:t xml:space="preserve">Electrical Engineer</w:t>
      </w:r>
      <w:r>
        <w:t xml:space="preserve"> </w:t>
      </w:r>
      <w:r>
        <w:t xml:space="preserve">specified IP67-rated enclosures to protect sensitive electronics from dust and water ingress.</w:t>
      </w:r>
    </w:p>
    <w:p>
      <w:pPr>
        <w:numPr>
          <w:ilvl w:val="0"/>
          <w:numId w:val="1002"/>
        </w:numPr>
        <w:pStyle w:val="Compact"/>
      </w:pPr>
      <w:r>
        <w:rPr>
          <w:bCs/>
          <w:b/>
        </w:rPr>
        <w:t xml:space="preserve">Community Engagement:</w:t>
      </w:r>
      <w:r>
        <w:t xml:space="preserve">Mistrust of utility companies led to resistance against construction activities. The engineering firm partnered with local community leaders to explain the benefits of the new grid, ensuring smooth access for technicians.</w:t>
      </w:r>
    </w:p>
    <w:bookmarkEnd w:id="26"/>
    <w:bookmarkStart w:id="27" w:name="outcomes-and-impact"/>
    <w:p>
      <w:pPr>
        <w:pStyle w:val="Heading2"/>
      </w:pPr>
      <w:r>
        <w:t xml:space="preserve">5. Outcomes and Impact</w:t>
      </w:r>
    </w:p>
    <w:p>
      <w:pPr>
        <w:pStyle w:val="FirstParagraph"/>
      </w:pPr>
      <w:r>
        <w:t xml:space="preserve">A year after the completion of Phase One, preliminary results indicate significant improvements:</w:t>
      </w:r>
    </w:p>
    <w:p>
      <w:pPr>
        <w:numPr>
          <w:ilvl w:val="0"/>
          <w:numId w:val="1003"/>
        </w:numPr>
        <w:pStyle w:val="Compact"/>
      </w:pPr>
      <w:r>
        <w:rPr>
          <w:bCs/>
          <w:b/>
        </w:rPr>
        <w:t xml:space="preserve">Reliability Increase:</w:t>
      </w:r>
      <w:r>
        <w:t xml:space="preserve">Scheduled outages decreased by 40%, and unscheduled outages dropped by 60% in targeted zones.</w:t>
      </w:r>
    </w:p>
    <w:p>
      <w:pPr>
        <w:numPr>
          <w:ilvl w:val="0"/>
          <w:numId w:val="1003"/>
        </w:numPr>
        <w:pStyle w:val="Compact"/>
      </w:pPr>
      <w:r>
        <w:t xml:space="preserve">Economic Benefit:Local businesses reported a 15% increase in productivity due to stable power supply.</w:t>
      </w:r>
    </w:p>
    <w:p>
      <w:pPr>
        <w:numPr>
          <w:ilvl w:val="0"/>
          <w:numId w:val="1003"/>
        </w:numPr>
        <w:pStyle w:val="Compact"/>
      </w:pPr>
      <w:r>
        <w:rPr>
          <w:bCs/>
          <w:b/>
        </w:rPr>
        <w:t xml:space="preserve">Environmental Impact:</w:t>
      </w:r>
      <w:r>
        <w:t xml:space="preserve">The integration of solar PV reduced carbon emissions by approximately 1,200 tons annually.</w:t>
      </w:r>
    </w:p>
    <w:p>
      <w:pPr>
        <w:pStyle w:val="FirstParagraph"/>
      </w:pPr>
      <w:r>
        <w:t xml:space="preserve">The success of this project underscores the vital importance of skilled</w:t>
      </w:r>
      <w:r>
        <w:t xml:space="preserve"> </w:t>
      </w:r>
      <w:r>
        <w:rPr>
          <w:bCs/>
          <w:b/>
        </w:rPr>
        <w:t xml:space="preserve">Electrical Engineer</w:t>
      </w:r>
      <w:r>
        <w:t xml:space="preserve"> </w:t>
      </w:r>
      <w:r>
        <w:t xml:space="preserve">leadership in developing nations. It demonstrates that with proper planning and adaptation to local conditions, even the most strained grids can be transformed.</w:t>
      </w:r>
    </w:p>
    <w:bookmarkEnd w:id="27"/>
    <w:bookmarkStart w:id="28" w:name="X3a9ec45daf1794875d4c4aa8fb6f98303591dc0"/>
    <w:p>
      <w:pPr>
        <w:pStyle w:val="Heading2"/>
      </w:pPr>
      <w:r>
        <w:t xml:space="preserve">6. Conclusion: Future Outlook for Senegal Dakar</w:t>
      </w:r>
    </w:p>
    <w:p>
      <w:pPr>
        <w:pStyle w:val="FirstParagraph"/>
      </w:pPr>
      <w:r>
        <w:t xml:space="preserve">This case study highlights that the modernization of power infrastructure in</w:t>
      </w:r>
      <w:r>
        <w:t xml:space="preserve"> </w:t>
      </w:r>
      <w:r>
        <w:rPr>
          <w:bCs/>
          <w:b/>
        </w:rPr>
        <w:t xml:space="preserve">Senegal Dakar</w:t>
      </w:r>
      <w:r>
        <w:t xml:space="preserve"> </w:t>
      </w:r>
      <w:r>
        <w:t xml:space="preserve">is not just a technical imperative but a socioeconomic catalyst. The lessons learned here serve as a blueprint for other rapidly urbanizing cities in West Africa. As the city continues to grow, the role of the</w:t>
      </w:r>
      <w:r>
        <w:t xml:space="preserve"> </w:t>
      </w:r>
      <w:r>
        <w:rPr>
          <w:bCs/>
          <w:b/>
        </w:rPr>
        <w:t xml:space="preserve">Electrical Engineer</w:t>
      </w:r>
      <w:r>
        <w:t xml:space="preserve"> </w:t>
      </w:r>
      <w:r>
        <w:t xml:space="preserve">will evolve further, requiring expertise in artificial intelligence for grid management and deeper integration of electric transportation networks.</w:t>
      </w:r>
    </w:p>
    <w:p>
      <w:pPr>
        <w:pStyle w:val="BodyText"/>
      </w:pPr>
      <w:r>
        <w:t xml:space="preserve">The journey toward energy sovereignty and reliability is ongoing. However, by prioritizing robust engineering practices and sustainable design principles, Senegal Dakar is well-positioned to lead the region in smart urban infrastructure development. The collaboration between international best practices and local expertise remains the key to unlocking this potential.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Solutions in Senegal Dakar</dc:title>
  <dc:creator/>
  <dc:language>en</dc:language>
  <cp:keywords/>
  <dcterms:created xsi:type="dcterms:W3CDTF">2026-07-29T05:58:49Z</dcterms:created>
  <dcterms:modified xsi:type="dcterms:W3CDTF">2026-07-29T05:58:49Z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