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32" w:name="X671fe012c3bbc66024ac1d66f76aba4bc241b95"/>
    <w:p>
      <w:pPr>
        <w:pStyle w:val="Heading1"/>
      </w:pPr>
      <w:r>
        <w:t xml:space="preserve">A Strategic Case Study on the Role of an Electrical Engineer in United Kingdom Manchester</w:t>
      </w:r>
    </w:p>
    <w:bookmarkStart w:id="20" w:name="executive-summary"/>
    <w:p>
      <w:pPr>
        <w:pStyle w:val="Heading2"/>
      </w:pPr>
      <w:r>
        <w:t xml:space="preserve">Executive Summary</w:t>
      </w:r>
    </w:p>
    <w:p>
      <w:pPr>
        <w:pStyle w:val="FirstParagraph"/>
      </w:pPr>
      <w:r>
        <w:t xml:space="preserve">This comprehensive Case Study examines the critical role, technical challenges, and strategic importance of an Electrical Engineer operating within the dynamic industrial and commercial landscape of United Kingdom Manchester. As one of the most significant economic hubs in Northern England, Manchester presents unique opportunities for infrastructure development, renewable energy integration, and industrial modernization. This document analyzes how a dedicated Electrical Engineer navigates these complexities to deliver sustainable, efficient, and compliant engineering solutions.</w:t>
      </w:r>
    </w:p>
    <w:bookmarkEnd w:id="20"/>
    <w:bookmarkStart w:id="21" w:name="X57b1ce91950c418def534f5997ece40876e3de9"/>
    <w:p>
      <w:pPr>
        <w:pStyle w:val="Heading2"/>
      </w:pPr>
      <w:r>
        <w:t xml:space="preserve">1. Contextual Background: Manchester’s Evolving Landscape</w:t>
      </w:r>
    </w:p>
    <w:p>
      <w:pPr>
        <w:pStyle w:val="FirstParagraph"/>
      </w:pPr>
      <w:r>
        <w:t xml:space="preserve">The city of Manchester has undergone a remarkable transformation in recent decades, evolving from its industrial heritage into a modern center for technology, finance, and engineering. For an Electrical Engineer based in this region, the local context is defined by three major factors:</w:t>
      </w:r>
    </w:p>
    <w:p>
      <w:pPr>
        <w:numPr>
          <w:ilvl w:val="0"/>
          <w:numId w:val="1001"/>
        </w:numPr>
        <w:pStyle w:val="Compact"/>
      </w:pPr>
      <w:r>
        <w:rPr>
          <w:bCs/>
          <w:b/>
        </w:rPr>
        <w:t xml:space="preserve">Infrastructure Renewal:</w:t>
      </w:r>
      <w:r>
        <w:t xml:space="preserve"> </w:t>
      </w:r>
      <w:r>
        <w:t xml:space="preserve">Major projects such as the Manchester Metrolink expansion and the HS2 rail link require robust electrical planning.</w:t>
      </w:r>
    </w:p>
    <w:p>
      <w:pPr>
        <w:numPr>
          <w:ilvl w:val="0"/>
          <w:numId w:val="1001"/>
        </w:numPr>
        <w:pStyle w:val="Compact"/>
      </w:pPr>
      <w:r>
        <w:rPr>
          <w:bCs/>
          <w:b/>
        </w:rPr>
        <w:t xml:space="preserve">Retrofitting Heritage Buildings:</w:t>
      </w:r>
      <w:r>
        <w:t xml:space="preserve"> </w:t>
      </w:r>
      <w:r>
        <w:t xml:space="preserve">Much of Manchester’s architecture is Victorian or Georgian. Integrating modern smart-grid technology into these protected structures poses significant engineering hurdles.</w:t>
      </w:r>
    </w:p>
    <w:p>
      <w:pPr>
        <w:numPr>
          <w:ilvl w:val="0"/>
          <w:numId w:val="1001"/>
        </w:numPr>
        <w:pStyle w:val="Compact"/>
      </w:pPr>
      <w:r>
        <w:rPr>
          <w:bCs/>
          <w:b/>
        </w:rPr>
        <w:t xml:space="preserve">The Digital City Initiative:</w:t>
      </w:r>
      <w:r>
        <w:t xml:space="preserve"> </w:t>
      </w:r>
      <w:r>
        <w:t xml:space="preserve">Manchester’s push toward becoming a "Smart City" demands high-capacity power distribution to support data centers, IoT networks, and electric vehicle (EV) charging infrastructure.</w:t>
      </w:r>
    </w:p>
    <w:p>
      <w:pPr>
        <w:pStyle w:val="FirstParagraph"/>
      </w:pPr>
      <w:r>
        <w:t xml:space="preserve">This Case Study focuses on a representative scenario where an Electrical Engineer is tasked with overseeing the electrical systems for a mixed-use development in the Manchester city center.</w:t>
      </w:r>
    </w:p>
    <w:bookmarkEnd w:id="21"/>
    <w:bookmarkStart w:id="25" w:name="the-role-of-the-electrical-engineer"/>
    <w:p>
      <w:pPr>
        <w:pStyle w:val="Heading2"/>
      </w:pPr>
      <w:r>
        <w:t xml:space="preserve">2. The Role of the Electrical Engineer</w:t>
      </w:r>
    </w:p>
    <w:p>
      <w:pPr>
        <w:pStyle w:val="FirstParagraph"/>
      </w:pPr>
      <w:r>
        <w:t xml:space="preserve">In this specific Case Study, the Electrical Engineer serves as the technical lead for a £50 million commercial and residential complex. Their responsibilities extend far beyond simple wiring; they are integral to project viability, safety compliance, and energy efficiency.</w:t>
      </w:r>
    </w:p>
    <w:bookmarkStart w:id="22" w:name="design-and-planning"/>
    <w:p>
      <w:pPr>
        <w:pStyle w:val="Heading3"/>
      </w:pPr>
      <w:r>
        <w:t xml:space="preserve">2.1 Design and Planning</w:t>
      </w:r>
    </w:p>
    <w:p>
      <w:pPr>
        <w:pStyle w:val="FirstParagraph"/>
      </w:pPr>
      <w:r>
        <w:t xml:space="preserve">The primary duty involves designing electrical distribution systems that meet the stringent requirements of UK regulations, specifically BS 7671 (The IET Wiring Regulations). The Electrical Engineer must calculate load demands for HVAC systems, lighting controls, and backup power generators. In Manchester’s climate, ensuring that heating and cooling systems are energy-efficient is paramount to reducing operational carbon footprints.</w:t>
      </w:r>
    </w:p>
    <w:bookmarkEnd w:id="22"/>
    <w:bookmarkStart w:id="23" w:name="compliance-and-safety"/>
    <w:p>
      <w:pPr>
        <w:pStyle w:val="Heading3"/>
      </w:pPr>
      <w:r>
        <w:t xml:space="preserve">2.2 Compliance and Safety</w:t>
      </w:r>
    </w:p>
    <w:p>
      <w:pPr>
        <w:pStyle w:val="FirstParagraph"/>
      </w:pPr>
      <w:r>
        <w:t xml:space="preserve">Navigating the regulatory environment in United Kingdom Manchester requires strict adherence to standards set by local authorities and national bodies like the Engineering Council. The Electrical Engineer must ensure that all installations pass rigorous safety inspections, including Earth Resistance Testing and Insulation Resistance measurements, to prevent fire hazards and electrical shocks.</w:t>
      </w:r>
    </w:p>
    <w:bookmarkEnd w:id="23"/>
    <w:bookmarkStart w:id="24" w:name="sustainable-integration"/>
    <w:p>
      <w:pPr>
        <w:pStyle w:val="Heading3"/>
      </w:pPr>
      <w:r>
        <w:t xml:space="preserve">2.3 Sustainable Integration</w:t>
      </w:r>
    </w:p>
    <w:p>
      <w:pPr>
        <w:pStyle w:val="FirstParagraph"/>
      </w:pPr>
      <w:r>
        <w:t xml:space="preserve">A key aspect of this Case Study is the integration of renewable energy sources. The Electrical Engineer spearheads the installation of solar photovoltaic (PV) panels on the roof structure and implements battery storage systems to manage peak demand. This aligns with Greater Manchester’s ambitious net-zero targets.</w:t>
      </w:r>
    </w:p>
    <w:bookmarkEnd w:id="24"/>
    <w:bookmarkEnd w:id="25"/>
    <w:bookmarkStart w:id="29" w:name="technical-challenges-and-solutions"/>
    <w:p>
      <w:pPr>
        <w:pStyle w:val="Heading2"/>
      </w:pPr>
      <w:r>
        <w:t xml:space="preserve">3. Technical Challenges and Solutions</w:t>
      </w:r>
    </w:p>
    <w:p>
      <w:pPr>
        <w:pStyle w:val="FirstParagraph"/>
      </w:pPr>
      <w:r>
        <w:t xml:space="preserve">The execution of projects in United Kingdom Manchester is not without its obstacles. The following subsections detail the primary challenges faced by the Electrical Engineer in this Case Study and the engineering solutions implemented.</w:t>
      </w:r>
    </w:p>
    <w:bookmarkStart w:id="26" w:name="legacy-infrastructure-constraints"/>
    <w:p>
      <w:pPr>
        <w:pStyle w:val="Heading3"/>
      </w:pPr>
      <w:r>
        <w:t xml:space="preserve">3.1 Legacy Infrastructure Constraints</w:t>
      </w:r>
    </w:p>
    <w:p>
      <w:pPr>
        <w:pStyle w:val="FirstParagraph"/>
      </w:pPr>
      <w:r>
        <w:rPr>
          <w:bCs/>
          <w:b/>
        </w:rPr>
        <w:t xml:space="preserve">Challenge:</w:t>
      </w:r>
      <w:r>
        <w:t xml:space="preserve"> </w:t>
      </w:r>
      <w:r>
        <w:t xml:space="preserve">The site was built on top of historic subway tunnels, limiting underground trenching for cable runs.</w:t>
      </w:r>
    </w:p>
    <w:p>
      <w:pPr>
        <w:pStyle w:val="BodyText"/>
      </w:pPr>
      <w:r>
        <w:rPr>
          <w:bCs/>
          <w:b/>
        </w:rPr>
        <w:t xml:space="preserve">Solution:</w:t>
      </w:r>
      <w:r>
        <w:t xml:space="preserve">The Electrical Engineer utilized horizontal directional drilling (HDD) technology and elevated cable tray systems within the building’s ceiling voids. This approach minimized ground disturbance while ensuring adequate separation from structural loads.</w:t>
      </w:r>
    </w:p>
    <w:bookmarkEnd w:id="26"/>
    <w:bookmarkStart w:id="27" w:name="grid-connection-limits"/>
    <w:p>
      <w:pPr>
        <w:pStyle w:val="Heading3"/>
      </w:pPr>
      <w:r>
        <w:t xml:space="preserve">3.2 Grid Connection Limits</w:t>
      </w:r>
    </w:p>
    <w:p>
      <w:pPr>
        <w:pStyle w:val="FirstParagraph"/>
      </w:pPr>
      <w:r>
        <w:rPr>
          <w:bCs/>
          <w:b/>
        </w:rPr>
        <w:t xml:space="preserve">Challenge:</w:t>
      </w:r>
      <w:r>
        <w:t xml:space="preserve"> </w:t>
      </w:r>
      <w:r>
        <w:t xml:space="preserve">The existing local grid infrastructure in this part of Manchester could not support the initial projected load of the new development without significant upgrades, which would have caused delays.</w:t>
      </w:r>
    </w:p>
    <w:p>
      <w:pPr>
        <w:pStyle w:val="BodyText"/>
      </w:pPr>
      <w:r>
        <w:rPr>
          <w:bCs/>
          <w:b/>
        </w:rPr>
        <w:t xml:space="preserve">Solution:</w:t>
      </w:r>
      <w:r>
        <w:t xml:space="preserve">The Electrical Engineer designed a sophisticated Building Management System (BMS) that incorporates demand-side response. By using smart meters and automated load shedding during peak hours, the building maintains its power profile within the grid’s existing capacity limits. This innovation allowed for immediate connection without waiting for network operator upgrades.</w:t>
      </w:r>
    </w:p>
    <w:bookmarkEnd w:id="27"/>
    <w:bookmarkStart w:id="28" w:name="noise-and-vibration-control"/>
    <w:p>
      <w:pPr>
        <w:pStyle w:val="Heading3"/>
      </w:pPr>
      <w:r>
        <w:t xml:space="preserve">3.3 Noise and Vibration Control</w:t>
      </w:r>
    </w:p>
    <w:p>
      <w:pPr>
        <w:pStyle w:val="FirstParagraph"/>
      </w:pPr>
      <w:r>
        <w:rPr>
          <w:bCs/>
          <w:b/>
        </w:rPr>
        <w:t xml:space="preserve">Challenge:</w:t>
      </w:r>
      <w:r>
        <w:t xml:space="preserve">The development is located near residential zones, and electrical equipment (such as transformers) can generate audible hums and vibrations.</w:t>
      </w:r>
    </w:p>
    <w:p>
      <w:pPr>
        <w:pStyle w:val="BodyText"/>
      </w:pPr>
      <w:r>
        <w:rPr>
          <w:bCs/>
          <w:b/>
        </w:rPr>
        <w:t xml:space="preserve">Solution:</w:t>
      </w:r>
      <w:r>
        <w:t xml:space="preserve">The Electrical Engineer selected oil-immersed transformers with low-noise ratings and installed anti-vibration mounts. Additionally, acoustic insulation was added to the plant room walls, ensuring compliance with local noise ordinances.</w:t>
      </w:r>
    </w:p>
    <w:bookmarkEnd w:id="28"/>
    <w:bookmarkEnd w:id="29"/>
    <w:bookmarkStart w:id="30" w:name="impact-on-united-kingdom-manchester"/>
    <w:p>
      <w:pPr>
        <w:pStyle w:val="Heading2"/>
      </w:pPr>
      <w:r>
        <w:t xml:space="preserve">4. Impact on United Kingdom Manchester</w:t>
      </w:r>
    </w:p>
    <w:p>
      <w:pPr>
        <w:pStyle w:val="FirstParagraph"/>
      </w:pPr>
      <w:r>
        <w:t xml:space="preserve">The successful completion of this project has had a tangible positive impact on the wider Manchester area. The Case Study highlights several broader implications:</w:t>
      </w:r>
    </w:p>
    <w:p>
      <w:pPr>
        <w:numPr>
          <w:ilvl w:val="0"/>
          <w:numId w:val="1002"/>
        </w:numPr>
        <w:pStyle w:val="Compact"/>
      </w:pPr>
      <w:r>
        <w:rPr>
          <w:bCs/>
          <w:b/>
        </w:rPr>
        <w:t xml:space="preserve">Economic Growth:</w:t>
      </w:r>
      <w:r>
        <w:t xml:space="preserve">The project created over 200 local jobs during the construction phase, providing employment opportunities for electrical apprentices and technicians in Greater Manchester.</w:t>
      </w:r>
    </w:p>
    <w:p>
      <w:pPr>
        <w:numPr>
          <w:ilvl w:val="0"/>
          <w:numId w:val="1002"/>
        </w:numPr>
        <w:pStyle w:val="Compact"/>
      </w:pPr>
      <w:r>
        <w:rPr>
          <w:bCs/>
          <w:b/>
        </w:rPr>
        <w:t xml:space="preserve">Environmental Leadership:</w:t>
      </w:r>
      <w:r>
        <w:t xml:space="preserve">The building achieved a BREEAM "Outstanding" rating, setting a new benchmark for sustainable engineering in United Kingdom Manchester. It demonstrates that high-density urban developments can operate with minimal environmental impact.</w:t>
      </w:r>
    </w:p>
    <w:p>
      <w:pPr>
        <w:numPr>
          <w:ilvl w:val="0"/>
          <w:numId w:val="1002"/>
        </w:numPr>
        <w:pStyle w:val="Compact"/>
      </w:pPr>
      <w:r>
        <w:rPr>
          <w:bCs/>
          <w:b/>
        </w:rPr>
        <w:t xml:space="preserve">Talent Retention:</w:t>
      </w:r>
      <w:r>
        <w:t xml:space="preserve">By showcasing advanced engineering challenges, the project attracts top-tier electrical engineering talent to the region, reinforcing Manchester’s reputation as a hub for innovation.</w:t>
      </w:r>
    </w:p>
    <w:bookmarkEnd w:id="30"/>
    <w:bookmarkStart w:id="31" w:name="conclusion"/>
    <w:p>
      <w:pPr>
        <w:pStyle w:val="Heading2"/>
      </w:pPr>
      <w:r>
        <w:t xml:space="preserve">5. Conclusion</w:t>
      </w:r>
    </w:p>
    <w:p>
      <w:pPr>
        <w:pStyle w:val="FirstParagraph"/>
      </w:pPr>
      <w:r>
        <w:t xml:space="preserve">This Case Study underscores the multifaceted role of an Electrical Engineer in United Kingdom Manchester. It is no longer sufficient for an engineer to possess only technical knowledge; they must also be adept at problem-solving, sustainable design, and regulatory navigation. The specific context of Manchester—with its blend of historic heritage and modern ambition—requires a tailored approach to electrical engineering.</w:t>
      </w:r>
    </w:p>
    <w:p>
      <w:pPr>
        <w:pStyle w:val="BodyText"/>
      </w:pPr>
      <w:r>
        <w:t xml:space="preserve">The successful integration of smart grid technologies, renewable energy sources, and legacy-compatible infrastructure proves that electrical engineers are pivotal in shaping the future cities. As Manchester continues to grow, the demand for skilled Electrical Engineers who can deliver efficient, safe, and sustainable solutions will only increase. This document serves as a testament to the critical value these professionals bring to regional development projects.</w:t>
      </w:r>
    </w:p>
    <w:bookmarkEnd w:id="31"/>
    <w:p>
      <w:pPr>
        <w:pStyle w:val="BodyText"/>
      </w:pPr>
      <w:r>
        <w:t xml:space="preserve">© 2023 Engineering Insights UK. All rights reserved. Prepared for professional review in United Kingdom Manchester.</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 in United Kingdom Manchester</dc:title>
  <dc:creator/>
  <dc:language>en</dc:language>
  <cp:keywords/>
  <dcterms:created xsi:type="dcterms:W3CDTF">2026-07-29T13:10:53Z</dcterms:created>
  <dcterms:modified xsi:type="dcterms:W3CDTF">2026-07-29T13:10:53Z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