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Los</w:t>
      </w:r>
      <w:r>
        <w:t xml:space="preserve"> </w:t>
      </w:r>
      <w:r>
        <w:t xml:space="preserve">Angeles</w:t>
      </w:r>
    </w:p>
    <w:bookmarkStart w:id="33" w:name="X04882ecb273f533b91b1f2cc658899db93b49d6"/>
    <w:p>
      <w:pPr>
        <w:pStyle w:val="Heading1"/>
      </w:pPr>
      <w:r>
        <w:t xml:space="preserve">Bridging the Grid and the Future: A Case Study of an Electrical Engineer in United States Los Angeles</w:t>
      </w:r>
    </w:p>
    <w:p>
      <w:pPr>
        <w:pStyle w:val="FirstParagraph"/>
      </w:pPr>
      <w:r>
        <w:rPr>
          <w:bCs/>
          <w:b/>
        </w:rPr>
        <w:t xml:space="preserve">Date:</w:t>
      </w:r>
      <w:r>
        <w:t xml:space="preserve"> </w:t>
      </w:r>
      <w:r>
        <w:t xml:space="preserve">October 24, 2023</w:t>
      </w:r>
      <w:r>
        <w:br/>
      </w:r>
      <w:r>
        <w:rPr>
          <w:bCs/>
          <w:b/>
        </w:rPr>
        <w:t xml:space="preserve">Location:</w:t>
      </w:r>
      <w:r>
        <w:rPr>
          <w:iCs/>
          <w:i/>
        </w:rPr>
        <w:t xml:space="preserve"> United States Los Angeles</w:t>
      </w:r>
      <w:r>
        <w:t xml:space="preserve">, California</w:t>
      </w:r>
      <w:r>
        <w:br/>
      </w:r>
      <w:r>
        <w:rPr>
          <w:bCs/>
          <w:b/>
        </w:rPr>
        <w:t xml:space="preserve">Firm Profile:</w:t>
      </w:r>
      <w:r>
        <w:t xml:space="preserve">Metro Infrastructure Solutions &amp; Renewable Integration Group (MIS-RIG)</w:t>
      </w:r>
      <w:r>
        <w:br/>
      </w:r>
    </w:p>
    <w:p>
      <w:pPr>
        <w:pStyle w:val="BodyText"/>
      </w:pPr>
      <w:r>
        <w:t xml:space="preserve">Candidate Profile:Electrical Engineer</w:t>
      </w:r>
    </w:p>
    <w:bookmarkStart w:id="20" w:name="executive-summary"/>
    <w:p>
      <w:pPr>
        <w:pStyle w:val="Heading2"/>
      </w:pPr>
      <w:r>
        <w:t xml:space="preserve">1. Executive Summary</w:t>
      </w:r>
    </w:p>
    <w:p>
      <w:pPr>
        <w:pStyle w:val="FirstParagraph"/>
      </w:pPr>
      <w:r>
        <w:t xml:space="preserve">The landscape of urban infrastructure in the modern era is undergoing a seismic shift, driven by sustainability mandates, population growth, and technological advancement. This Case Study examines the critical role played by an Electrical Engineer operating within the dynamic environment of United States Los Angeles. It explores how technical expertise in power systems, renewable energy integration, and smart grid technologies converges to address the unique challenges faced by one of America’s most populous metropolitan areas.</w:t>
      </w:r>
    </w:p>
    <w:p>
      <w:pPr>
        <w:pStyle w:val="BodyText"/>
      </w:pPr>
      <w:r>
        <w:t xml:space="preserve">The primary objective of this document is to illustrate the multifaceted responsibilities of an Electrical Engineer tasked with modernizing legacy infrastructure while simultaneously preparing the city for a carbon-neutral future. By focusing on United States Los Angeles, we highlight regional nuances such as seismic requirements, extreme heat events, and dense urban planning constraints that define the engineering landscape.</w:t>
      </w:r>
    </w:p>
    <w:bookmarkEnd w:id="20"/>
    <w:bookmarkStart w:id="22" w:name="background-and-context"/>
    <w:p>
      <w:pPr>
        <w:pStyle w:val="Heading2"/>
      </w:pPr>
      <w:r>
        <w:t xml:space="preserve">2. Background and Context</w:t>
      </w:r>
    </w:p>
    <w:bookmarkStart w:id="21" w:name="the-city-of-angels-under-strain"/>
    <w:p>
      <w:pPr>
        <w:pStyle w:val="Heading3"/>
      </w:pPr>
      <w:r>
        <w:t xml:space="preserve">The City of Angels Under Strain</w:t>
      </w:r>
    </w:p>
    <w:p>
      <w:pPr>
        <w:pStyle w:val="FirstParagraph"/>
      </w:pPr>
      <w:r>
        <w:rPr>
          <w:iCs/>
          <w:i/>
        </w:rPr>
        <w:t xml:space="preserve">United States Los Angeles</w:t>
      </w:r>
      <w:r>
        <w:t xml:space="preserve">, often referred to simply as LA, presents a unique set of engineering challenges. As the second-largest city in the United States, it boasts a sprawling grid that serves millions of residents and a vast commercial sector. However, this infrastructure was largely designed decades ago. The convergence of climate change—manifesting in increased frequency of heatwaves—and strict state-level renewable portfolio standards has created an urgent need for modernization.</w:t>
      </w:r>
    </w:p>
    <w:p>
      <w:pPr>
        <w:pStyle w:val="BodyText"/>
      </w:pPr>
      <w:r>
        <w:t xml:space="preserve">In this context, the Electrical Engineer is not merely a maintenance technician but a strategic architect of energy resilience. The role requires deep knowledge of both traditional high-voltage distribution and emerging technologies like battery energy storage systems (BESS) and vehicle-to-grid (V2G) integration.</w:t>
      </w:r>
    </w:p>
    <w:bookmarkEnd w:id="21"/>
    <w:bookmarkEnd w:id="22"/>
    <w:bookmarkStart w:id="23" w:name="case-problem-statement"/>
    <w:p>
      <w:pPr>
        <w:pStyle w:val="Heading2"/>
      </w:pPr>
      <w:r>
        <w:t xml:space="preserve">3. Case Problem Statement</w:t>
      </w:r>
    </w:p>
    <w:p>
      <w:pPr>
        <w:pStyle w:val="FirstParagraph"/>
      </w:pPr>
      <w:r>
        <w:t xml:space="preserve">MIS-RIG has been contracted by the local municipal authority to address three core issues affecting the reliability of power distribution in specific districts of United States Los Angeles:</w:t>
      </w:r>
    </w:p>
    <w:p>
      <w:pPr>
        <w:numPr>
          <w:ilvl w:val="0"/>
          <w:numId w:val="1001"/>
        </w:numPr>
        <w:pStyle w:val="Compact"/>
      </w:pPr>
      <w:r>
        <w:rPr>
          <w:bCs/>
          <w:b/>
        </w:rPr>
        <w:t xml:space="preserve">Aging Infrastructure Reliability:</w:t>
      </w:r>
      <w:r>
        <w:t xml:space="preserve"> </w:t>
      </w:r>
      <w:r>
        <w:t xml:space="preserve">Frequent outages during peak heat loads due to transformers and lines exceeding their design limits.</w:t>
      </w:r>
    </w:p>
    <w:p>
      <w:pPr>
        <w:numPr>
          <w:ilvl w:val="0"/>
          <w:numId w:val="1001"/>
        </w:numPr>
        <w:pStyle w:val="Compact"/>
      </w:pPr>
      <w:r>
        <w:rPr>
          <w:bCs/>
          <w:b/>
        </w:rPr>
        <w:t xml:space="preserve">Critical Wildfire Mitigation:</w:t>
      </w:r>
      <w:r>
        <w:t xml:space="preserve">The need to implement "Public Safety Power Shutoffs" (PSPS) protocols that minimize disruption while ensuring safety during high-wind events.</w:t>
      </w:r>
    </w:p>
    <w:p>
      <w:pPr>
        <w:numPr>
          <w:ilvl w:val="0"/>
          <w:numId w:val="1001"/>
        </w:numPr>
        <w:pStyle w:val="Compact"/>
      </w:pPr>
      <w:r>
        <w:rPr>
          <w:bCs/>
          <w:b/>
        </w:rPr>
        <w:t xml:space="preserve">Rapid EV Adoption:</w:t>
      </w:r>
      <w:r>
        <w:t xml:space="preserve"> </w:t>
      </w:r>
      <w:r>
        <w:t xml:space="preserve">Managing the surge in Electric Vehicle adoption which places unprecedented load on residential and commercial substations.</w:t>
      </w:r>
    </w:p>
    <w:bookmarkEnd w:id="23"/>
    <w:bookmarkStart w:id="27" w:name="the-role-of-the-electrical-engineer"/>
    <w:p>
      <w:pPr>
        <w:pStyle w:val="Heading2"/>
      </w:pPr>
      <w:r>
        <w:t xml:space="preserve">4. The Role of the Electrical Engineer</w:t>
      </w:r>
    </w:p>
    <w:p>
      <w:pPr>
        <w:pStyle w:val="FirstParagraph"/>
      </w:pPr>
      <w:r>
        <w:t xml:space="preserve">To solve these problems, an experienced Electrical Engineer is deployed to lead a cross-functional team. Their responsibilities span technical analysis, regulatory compliance, and stakeholder engagement.</w:t>
      </w:r>
    </w:p>
    <w:bookmarkStart w:id="24" w:name="a.-technical-design-and-analysis"/>
    <w:p>
      <w:pPr>
        <w:pStyle w:val="Heading3"/>
      </w:pPr>
      <w:r>
        <w:t xml:space="preserve">A. Technical Design and Analysis</w:t>
      </w:r>
    </w:p>
    <w:p>
      <w:pPr>
        <w:pStyle w:val="FirstParagraph"/>
      </w:pPr>
      <w:r>
        <w:t xml:space="preserve">The core duty involves performing load flow analysis using advanced software (such as ETAP or CYME). The Electrical Engineer must model the existing grid in United States Los Angeles to identify bottlenecks. For instance, they analyze how adding 5,000 new EV chargers in a single neighborhood affects voltage stability. Based on this data, they design upgrades involving High-Temperature Low-Sag (HTLS) conductors and dynamic line rating systems.</w:t>
      </w:r>
    </w:p>
    <w:p>
      <w:pPr>
        <w:pStyle w:val="BodyText"/>
      </w:pPr>
      <w:r>
        <w:t xml:space="preserve">Furthermore, the engineer designs Battery Energy Storage Systems to act as buffers during peak hours. This involves complex calculations regarding discharge rates, charge cycles, and thermal management specific to Los Angeles’s warm climate.</w:t>
      </w:r>
    </w:p>
    <w:bookmarkEnd w:id="24"/>
    <w:bookmarkStart w:id="25" w:name="b.-regulatory-compliance-and-safety"/>
    <w:p>
      <w:pPr>
        <w:pStyle w:val="Heading3"/>
      </w:pPr>
      <w:r>
        <w:t xml:space="preserve">B. Regulatory Compliance and Safety</w:t>
      </w:r>
    </w:p>
    <w:p>
      <w:pPr>
        <w:pStyle w:val="FirstParagraph"/>
      </w:pPr>
      <w:r>
        <w:t xml:space="preserve">Operating in United States Los Angeles means adhering to strict codes set by the National Electric Code (NEC), California Building Code (CBC), and local municipal ordinances. The Electrical Engineer ensures that all designs meet seismic requirements, a critical factor in California’s earthquake-prone geography. This includes specifying flexible conduit connections and reinforced transformer pads.</w:t>
      </w:r>
    </w:p>
    <w:p>
      <w:pPr>
        <w:pStyle w:val="BodyText"/>
      </w:pPr>
      <w:r>
        <w:t xml:space="preserve">Additionally, the engineer navigates the regulatory landscape established by the California Public Utilities Commission (CPUC). They must ensure that new renewable integration projects comply with interconnection standards, ensuring that distributed energy resources do not destabilize the wider grid.</w:t>
      </w:r>
    </w:p>
    <w:bookmarkEnd w:id="25"/>
    <w:bookmarkStart w:id="26" w:name="c.-stakeholder-engagement"/>
    <w:p>
      <w:pPr>
        <w:pStyle w:val="Heading3"/>
      </w:pPr>
      <w:r>
        <w:t xml:space="preserve">C. Stakeholder Engagement</w:t>
      </w:r>
    </w:p>
    <w:p>
      <w:pPr>
        <w:pStyle w:val="FirstParagraph"/>
      </w:pPr>
      <w:r>
        <w:t xml:space="preserve">An Electrical Engineer in this context serves as a translator between technical complexity and public policy. They present findings to city council members, utility boards, and community groups. For example, explaining why certain areas require temporary power shutoffs during wildfire season requires clear communication of risk mitigation strategies.</w:t>
      </w:r>
    </w:p>
    <w:bookmarkEnd w:id="26"/>
    <w:bookmarkEnd w:id="27"/>
    <w:bookmarkStart w:id="28" w:name="implementation-strategy"/>
    <w:p>
      <w:pPr>
        <w:pStyle w:val="Heading2"/>
      </w:pPr>
      <w:r>
        <w:t xml:space="preserve">5. Implementation Strategy</w:t>
      </w:r>
    </w:p>
    <w:p>
      <w:pPr>
        <w:pStyle w:val="FirstParagraph"/>
      </w:pPr>
      <w:r>
        <w:t xml:space="preserve">The implementation phase involves several stages:</w:t>
      </w:r>
    </w:p>
    <w:p>
      <w:pPr>
        <w:numPr>
          <w:ilvl w:val="0"/>
          <w:numId w:val="1002"/>
        </w:numPr>
        <w:pStyle w:val="Compact"/>
      </w:pPr>
      <w:r>
        <w:rPr>
          <w:bCs/>
          <w:b/>
        </w:rPr>
        <w:t xml:space="preserve">Digital Twin Creation:</w:t>
      </w:r>
      <w:r>
        <w:t xml:space="preserve"> Creating a virtual replica of the grid in United States Los Angeles to simulate future scenarios.</w:t>
      </w:r>
    </w:p>
    <w:p>
      <w:pPr>
        <w:numPr>
          <w:ilvl w:val="0"/>
          <w:numId w:val="1002"/>
        </w:numPr>
        <w:pStyle w:val="Compact"/>
      </w:pPr>
      <w:r>
        <w:rPr>
          <w:bCs/>
          <w:b/>
        </w:rPr>
        <w:t xml:space="preserve">Pilot Programs: </w:t>
      </w:r>
      <w:r>
        <w:t xml:space="preserve">Retrofitting selected blocks with smart meters and microgrid controllers.</w:t>
      </w:r>
    </w:p>
    <w:p>
      <w:pPr>
        <w:numPr>
          <w:ilvl w:val="0"/>
          <w:numId w:val="1002"/>
        </w:numPr>
        <w:pStyle w:val="Compact"/>
      </w:pPr>
      <w:r>
        <w:rPr>
          <w:bCs/>
          <w:b/>
        </w:rPr>
        <w:t xml:space="preserve">Solar-Storage-Hybrid Systems: Installing rooftop solar combined with home batteries in vulnerable communities to create energy independence during outages.</w:t>
      </w:r>
    </w:p>
    <w:bookmarkEnd w:id="28"/>
    <w:bookmarkStart w:id="29" w:name="X53188bcf9d888e535cbd93e8ba83c29cb2a42d8"/>
    <w:p>
      <w:pPr>
        <w:pStyle w:val="Heading2"/>
      </w:pPr>
      <w:r>
        <w:t xml:space="preserve">6. Challenges Faced by the Electrical Engineer</w:t>
      </w:r>
    </w:p>
    <w:p>
      <w:pPr>
        <w:pStyle w:val="FirstParagraph"/>
      </w:pPr>
      <w:r>
        <w:t xml:space="preserve">The path is not without obstacles. Budget constraints are significant, requiring the Electrical Engineer to optimize designs for cost-efficiency without compromising safety. Furthermore, permitting processes in United States Los Angeles can be slow due to historical preservation laws and environmental reviews.</w:t>
      </w:r>
    </w:p>
    <w:p>
      <w:pPr>
        <w:pStyle w:val="BodyText"/>
      </w:pPr>
      <w:r>
        <w:t xml:space="preserve">Talent retention is another challenge. The competition for skilled electrical engineers in the tech-heavy market of California is fierce. Engineers must often upskill continuously in software development and data analytics to remain relevant.</w:t>
      </w:r>
    </w:p>
    <w:bookmarkEnd w:id="29"/>
    <w:bookmarkStart w:id="30" w:name="outcomes-and-impact"/>
    <w:p>
      <w:pPr>
        <w:pStyle w:val="Heading2"/>
      </w:pPr>
      <w:r>
        <w:t xml:space="preserve">7. Outcomes and Impact</w:t>
      </w:r>
    </w:p>
    <w:p>
      <w:pPr>
        <w:pStyle w:val="FirstParagraph"/>
      </w:pPr>
      <w:r>
        <w:t xml:space="preserve">The successful application of these engineering solutions yields tangible results:</w:t>
      </w:r>
    </w:p>
    <w:p>
      <w:pPr>
        <w:numPr>
          <w:ilvl w:val="0"/>
          <w:numId w:val="1003"/>
        </w:numPr>
        <w:pStyle w:val="Compact"/>
      </w:pPr>
      <w:r>
        <w:rPr>
          <w:bCs/>
          <w:b/>
        </w:rPr>
        <w:t xml:space="preserve">Increased Resilience:</w:t>
      </w:r>
      <w:r>
        <w:t xml:space="preserve"> A 40% reduction in outage duration during peak heat events.</w:t>
      </w:r>
    </w:p>
    <w:p>
      <w:pPr>
        <w:numPr>
          <w:ilvl w:val="0"/>
          <w:numId w:val="1003"/>
        </w:numPr>
        <w:pStyle w:val="Compact"/>
      </w:pPr>
      <w:r>
        <w:rPr>
          <w:bCs/>
          <w:b/>
        </w:rPr>
        <w:t xml:space="preserve">Emission Reductions: </w:t>
      </w:r>
      <w:r>
        <w:t xml:space="preserve">A measurable decrease in carbon footprint due to higher renewable penetration.</w:t>
      </w:r>
    </w:p>
    <w:p>
      <w:pPr>
        <w:numPr>
          <w:ilvl w:val="0"/>
          <w:numId w:val="1003"/>
        </w:numPr>
        <w:pStyle w:val="Compact"/>
      </w:pPr>
      <w:r>
        <w:rPr>
          <w:bCs/>
          <w:b/>
        </w:rPr>
        <w:t xml:space="preserve">Grid Stability: </w:t>
      </w:r>
      <w:r>
        <w:t xml:space="preserve">Better voltage regulation and frequency response across the network.</w:t>
      </w:r>
    </w:p>
    <w:bookmarkEnd w:id="30"/>
    <w:bookmarkStart w:id="31" w:name="conclusion"/>
    <w:p>
      <w:pPr>
        <w:pStyle w:val="Heading2"/>
      </w:pPr>
      <w:r>
        <w:t xml:space="preserve">8. Conclusion</w:t>
      </w:r>
    </w:p>
    <w:p>
      <w:pPr>
        <w:pStyle w:val="FirstParagraph"/>
      </w:pPr>
      <w:r>
        <w:t xml:space="preserve">This Case Study underscores that the role of an Electrical Engineer in United States Los Angeles extends far beyond wiring and circuitry. It is a discipline that sits at the intersection of public safety, environmental stewardship, and technological innovation. As cities like Los Angeles continue to evolve, the Electrical Engineer will remain pivotal in ensuring that the lights stay on, even as we transition toward a smarter, greener future.</w:t>
      </w:r>
    </w:p>
    <w:p>
      <w:pPr>
        <w:pStyle w:val="BodyText"/>
      </w:pPr>
      <w:r>
        <w:t xml:space="preserve">The integration of advanced analytics, renewable technologies requires a holistic approach—one that balances rigorous engineering standards with community needs. For aspiring professionals and established practitioners alike understanding these dynamics is crucial for shaping the energy infrastructure of tomorrow.</w:t>
      </w:r>
    </w:p>
    <w:bookmarkEnd w:id="31"/>
    <w:bookmarkStart w:id="32" w:name="recommendations"/>
    <w:p>
      <w:pPr>
        <w:pStyle w:val="Heading2"/>
      </w:pPr>
      <w:r>
        <w:t xml:space="preserve">9. Recommendations</w:t>
      </w:r>
    </w:p>
    <w:p>
      <w:pPr>
        <w:numPr>
          <w:ilvl w:val="0"/>
          <w:numId w:val="1004"/>
        </w:numPr>
        <w:pStyle w:val="Compact"/>
      </w:pPr>
      <w:r>
        <w:rPr>
          <w:bCs/>
          <w:b/>
        </w:rPr>
        <w:t xml:space="preserve">Audit Existing Assets:</w:t>
      </w:r>
      <w:r>
        <w:t xml:space="preserve"> Regularly assess the condition of legacy equipment in United States Los Angeles to predict failures before they occur.</w:t>
      </w:r>
    </w:p>
    <w:p>
      <w:pPr>
        <w:numPr>
          <w:ilvl w:val="0"/>
          <w:numId w:val="1004"/>
        </w:numPr>
        <w:pStyle w:val="Compact"/>
      </w:pPr>
      <w:r>
        <w:rPr>
          <w:bCs/>
          <w:b/>
        </w:rPr>
        <w:t xml:space="preserve">Invest in Workforce Training: </w:t>
      </w:r>
      <w:r>
        <w:t xml:space="preserve">Create pathways for new engineers to learn about smart grid technologies and sustainability practices.</w:t>
      </w:r>
    </w:p>
    <w:p>
      <w:pPr>
        <w:numPr>
          <w:ilvl w:val="0"/>
          <w:numId w:val="1004"/>
        </w:numPr>
        <w:pStyle w:val="Compact"/>
      </w:pPr>
      <w:r>
        <w:rPr>
          <w:bCs/>
          <w:b/>
        </w:rPr>
        <w:t xml:space="preserve">Prioritize Community Engagement: Ensure that infrastructure projects benefit local residents directly, particularly marginalized communities most affected by power instability.</w:t>
      </w:r>
    </w:p>
    <w:p>
      <w:pPr>
        <w:pStyle w:val="FirstParagraph"/>
      </w:pPr>
      <w:r>
        <w:rPr>
          <w:iCs/>
          <w:i/>
        </w:rPr>
        <w:t xml:space="preserve">Note: This document is a fictional Case Study created for illustrative purposes. All names and specific data points are generalized to represent typical scenarios encountered in the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Los Angeles</dc:title>
  <dc:creator/>
  <dc:language>en</dc:language>
  <cp:keywords/>
  <dcterms:created xsi:type="dcterms:W3CDTF">2026-07-29T05:03:04Z</dcterms:created>
  <dcterms:modified xsi:type="dcterms:W3CDTF">2026-07-29T05:03:04Z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