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30" w:name="X6ffc1f5936d2ff959c15595323bcd8329502814"/>
    <w:p>
      <w:pPr>
        <w:pStyle w:val="Heading1"/>
      </w:pPr>
      <w:r>
        <w:t xml:space="preserve">The Critical Nexus of Power and Progress: A Case Study on the Electrical Engineer in Venezuela Caracas</w:t>
      </w:r>
    </w:p>
    <w:p>
      <w:pPr>
        <w:pStyle w:val="FirstParagraph"/>
      </w:pPr>
      <w:r>
        <w:rPr>
          <w:bCs/>
          <w:b/>
        </w:rPr>
        <w:t xml:space="preserve">Date:</w:t>
      </w:r>
      <w:r>
        <w:t xml:space="preserve"> </w:t>
      </w:r>
      <w:r>
        <w:t xml:space="preserve">May 2024</w:t>
      </w:r>
    </w:p>
    <w:p>
      <w:pPr>
        <w:pStyle w:val="BodyText"/>
      </w:pPr>
      <w:r>
        <w:rPr>
          <w:bCs/>
          <w:b/>
        </w:rPr>
        <w:t xml:space="preserve">Location:</w:t>
      </w:r>
      <w:r>
        <w:t xml:space="preserve"> </w:t>
      </w:r>
      <w:r>
        <w:t xml:space="preserve">Caracas, Bolivarian Republic of Venezuela</w:t>
      </w:r>
    </w:p>
    <w:p>
      <w:pPr>
        <w:pStyle w:val="BodyText"/>
      </w:pPr>
      <w:r>
        <w:t xml:space="preserve">Subject:</w:t>
      </w:r>
    </w:p>
    <w:bookmarkStart w:id="20" w:name="Xc98f4c2156207ba96358f0a72c927e641da1026"/>
    <w:p>
      <w:pPr>
        <w:pStyle w:val="Heading2"/>
      </w:pPr>
      <w:r>
        <w:t xml:space="preserve">I. Introduction: The Context of Crisis and Innovation</w:t>
      </w:r>
    </w:p>
    <w:p>
      <w:pPr>
        <w:pStyle w:val="FirstParagraph"/>
      </w:pPr>
      <w:r>
        <w:t xml:space="preserve">The city of Caracas serves as the vibrant, yet volatile, heart of Venezuela’s economy and culture. However, beneath the bustling surface lies a complex infrastructure challenge that defines daily life for its millions of inhabitants: an unstable electrical grid. In this context, the role of the</w:t>
      </w:r>
      <w:r>
        <w:t xml:space="preserve"> </w:t>
      </w:r>
      <w:r>
        <w:rPr>
          <w:bCs/>
          <w:b/>
        </w:rPr>
        <w:t xml:space="preserve">Electrical Engineer</w:t>
      </w:r>
      <w:r>
        <w:t xml:space="preserve"> </w:t>
      </w:r>
      <w:r>
        <w:t xml:space="preserve">transcends traditional technical duties; it becomes a matter of public health, economic survival, and social stability. This case study examines how electrical engineers in Caracas have adapted to extreme operational constraints, utilizing ingenuity and hybrid technologies to maintain continuity in one of Latin America’s most challenging urban environments.</w:t>
      </w:r>
    </w:p>
    <w:p>
      <w:pPr>
        <w:pStyle w:val="BodyText"/>
      </w:pPr>
      <w:r>
        <w:t xml:space="preserve">The historical backdrop is crucial. For over two decades, Venezuela has faced a severe crisis in its electricity sector, characterized by prolonged blackouts (apagones), equipment degradation at the Guri Hydroelectric Dam, and a lack of maintenance funds. Consequently, the standard operating procedures taught in engineering schools have had to be radically reimagined on the ground in Caracas.</w:t>
      </w:r>
    </w:p>
    <w:bookmarkEnd w:id="20"/>
    <w:bookmarkStart w:id="23" w:name="X20713440f9f2c1fb0c9cac64ace8fa70187ef98"/>
    <w:p>
      <w:pPr>
        <w:pStyle w:val="Heading2"/>
      </w:pPr>
      <w:r>
        <w:t xml:space="preserve">II. The Dual Challenge: Public Infrastructure vs. Private Resilience</w:t>
      </w:r>
    </w:p>
    <w:p>
      <w:pPr>
        <w:pStyle w:val="FirstParagraph"/>
      </w:pPr>
      <w:r>
        <w:t xml:space="preserve">To understand the workflow of an electrical engineer in this region, one must distinguish between two distinct spheres of operation: public utility management and private residential/commercial resilience.</w:t>
      </w:r>
    </w:p>
    <w:bookmarkStart w:id="21" w:name="a.-public-sector-adaptation"/>
    <w:p>
      <w:pPr>
        <w:pStyle w:val="Heading3"/>
      </w:pPr>
      <w:r>
        <w:t xml:space="preserve">A. Public Sector Adaptation</w:t>
      </w:r>
    </w:p>
    <w:p>
      <w:pPr>
        <w:pStyle w:val="FirstParagraph"/>
      </w:pPr>
      <w:r>
        <w:t xml:space="preserve">In the public sector, engineers employed by Corpoelec (the state-owned electricity corporation) face massive logistical hurdles. Their primary objective in Caracas is load balancing and emergency restoration. Due to frequent transformer overloads in dense urban areas like El Paraíso and 23 de Enero, electrical engineers must employ sophisticated demand-side management strategies. They often have to manually disconnect sectors to prevent total grid collapse, a task that requires not only technical precision but also significant social negotiation skills.</w:t>
      </w:r>
    </w:p>
    <w:bookmarkEnd w:id="21"/>
    <w:bookmarkStart w:id="22" w:name="b.-the-private-sector-boom"/>
    <w:p>
      <w:pPr>
        <w:pStyle w:val="Heading3"/>
      </w:pPr>
      <w:r>
        <w:t xml:space="preserve">B. The Private Sector Boom</w:t>
      </w:r>
    </w:p>
    <w:p>
      <w:pPr>
        <w:pStyle w:val="FirstParagraph"/>
      </w:pPr>
      <w:r>
        <w:t xml:space="preserve">Conversely, in the private sector—ranging from high-end condos in El Hatillo to small businesses in Chacao—the role of the electrical engineer has shifted toward autonomy. With public grid reliability dropping below critical thresholds, engineers are increasingly tasked with designing "island mode" systems. These systems allow buildings to disconnect from the national grid seamlessly during outages and switch to local generation sources without interrupting sensitive operations.</w:t>
      </w:r>
    </w:p>
    <w:bookmarkEnd w:id="22"/>
    <w:bookmarkEnd w:id="23"/>
    <w:bookmarkStart w:id="24" w:name="X802c83679754a7a36d39134cc12261d88e7ed8b"/>
    <w:p>
      <w:pPr>
        <w:pStyle w:val="Heading2"/>
      </w:pPr>
      <w:r>
        <w:t xml:space="preserve">III. Technical Solutions: The Rise of Hybrid Microgrids</w:t>
      </w:r>
    </w:p>
    <w:p>
      <w:pPr>
        <w:pStyle w:val="FirstParagraph"/>
      </w:pPr>
      <w:r>
        <w:t xml:space="preserve">The core technical focus for electrical engineers in Caracas today is the design and implementation of hybrid microgrids. This represents a paradigm shift from reliance on hydroelectric power to decentralized, renewable generation.</w:t>
      </w:r>
    </w:p>
    <w:p>
      <w:pPr>
        <w:numPr>
          <w:ilvl w:val="0"/>
          <w:numId w:val="1001"/>
        </w:numPr>
        <w:pStyle w:val="Compact"/>
      </w:pPr>
      <w:r>
        <w:rPr>
          <w:bCs/>
          <w:b/>
        </w:rPr>
        <w:t xml:space="preserve">Solar Photovoltaic (PV) Integration:</w:t>
      </w:r>
      <w:r>
        <w:t xml:space="preserve"> </w:t>
      </w:r>
      <w:r>
        <w:t xml:space="preserve">Due to Caracas’ favorable geographic latitude, solar energy is a viable primary source. Engineers are designing complex inverters that can synchronize with diesel generators and battery storage systems. The challenge lies in ensuring that these systems remain stable even when the main grid fluctuates wildly in voltage and frequency.</w:t>
      </w:r>
    </w:p>
    <w:p>
      <w:pPr>
        <w:numPr>
          <w:ilvl w:val="0"/>
          <w:numId w:val="1001"/>
        </w:numPr>
        <w:pStyle w:val="Compact"/>
      </w:pPr>
      <w:r>
        <w:rPr>
          <w:bCs/>
          <w:b/>
        </w:rPr>
        <w:t xml:space="preserve">Diesel Generator Optimization:</w:t>
      </w:r>
      <w:r>
        <w:t xml:space="preserve"> </w:t>
      </w:r>
      <w:r>
        <w:t xml:space="preserve">For decades, diesel generators were the stopgap solution. However, fuel scarcity has forced engineers to optimize efficiency. Modern installations now feature automatic transfer switches (ATS) that manage multiple power sources (solar, battery, diesel) using advanced energy management software.</w:t>
      </w:r>
    </w:p>
    <w:p>
      <w:pPr>
        <w:numPr>
          <w:ilvl w:val="0"/>
          <w:numId w:val="1001"/>
        </w:numPr>
        <w:pStyle w:val="Compact"/>
      </w:pPr>
      <w:r>
        <w:rPr>
          <w:bCs/>
          <w:b/>
        </w:rPr>
        <w:t xml:space="preserve">Battery Energy Storage Systems (BESS):</w:t>
      </w:r>
      <w:r>
        <w:t xml:space="preserve"> </w:t>
      </w:r>
      <w:r>
        <w:t xml:space="preserve">The cost of lithium-ion batteries has decreased globally, making them more accessible. Engineers in Caracas are now tasked with sizing battery banks to provide peak-shaving capabilities, allowing businesses to store cheap solar energy during the day and use it during expensive diesel generation hours at night.</w:t>
      </w:r>
    </w:p>
    <w:bookmarkEnd w:id="24"/>
    <w:bookmarkStart w:id="27" w:name="X6435b24e07e6307ba7b2ab70d17ecdf2a19e15b"/>
    <w:p>
      <w:pPr>
        <w:pStyle w:val="Heading2"/>
      </w:pPr>
      <w:r>
        <w:t xml:space="preserve">IV. Socio-Economic Impact and Professional Evolution</w:t>
      </w:r>
    </w:p>
    <w:p>
      <w:pPr>
        <w:pStyle w:val="FirstParagraph"/>
      </w:pPr>
      <w:r>
        <w:t xml:space="preserve">The crisis has fundamentally altered the professional identity of the electrical engineer in Venezuela. It is no longer sufficient to be an expert in circuit theory; engineers must now be project managers, supply chain navigators, and financial analysts.</w:t>
      </w:r>
    </w:p>
    <w:bookmarkStart w:id="25" w:name="a.-supply-chain-complexity"/>
    <w:p>
      <w:pPr>
        <w:pStyle w:val="Heading3"/>
      </w:pPr>
      <w:r>
        <w:t xml:space="preserve">A. Supply Chain Complexity</w:t>
      </w:r>
    </w:p>
    <w:p>
      <w:pPr>
        <w:pStyle w:val="FirstParagraph"/>
      </w:pPr>
      <w:r>
        <w:t xml:space="preserve">Sourcing equipment in Caracas is a monumental task. Import restrictions and foreign currency volatility mean that engineers cannot simply order parts from international catalogs. They must cultivate local networks of suppliers, often resorting to "gray market" imports or cannibalizing older equipment to repair newer systems. This logistical burden adds significant time and cost to any project.</w:t>
      </w:r>
    </w:p>
    <w:bookmarkEnd w:id="25"/>
    <w:bookmarkStart w:id="26" w:name="b.-economic-viability"/>
    <w:p>
      <w:pPr>
        <w:pStyle w:val="Heading3"/>
      </w:pPr>
      <w:r>
        <w:t xml:space="preserve">B. Economic Viability</w:t>
      </w:r>
    </w:p>
    <w:p>
      <w:pPr>
        <w:pStyle w:val="FirstParagraph"/>
      </w:pPr>
      <w:r>
        <w:t xml:space="preserve">Engineers are frequently called upon by clients who view electrification not as a utility bill, but as an investment portfolio. The return on investment (ROI) calculation for solar-plus-storage systems in Caracas is driven by two factors: avoiding the cost of diesel fuel and preventing business downtime. An engineer’s ability to accurately model these savings is critical to securing project approval.</w:t>
      </w:r>
    </w:p>
    <w:bookmarkEnd w:id="26"/>
    <w:bookmarkEnd w:id="27"/>
    <w:bookmarkStart w:id="28" w:name="Xfa499a8fb1bf4c89a82f62999c0093f7e42f342"/>
    <w:p>
      <w:pPr>
        <w:pStyle w:val="Heading2"/>
      </w:pPr>
      <w:r>
        <w:t xml:space="preserve">V. Case Example: The "Resilient Hospital" Project</w:t>
      </w:r>
    </w:p>
    <w:p>
      <w:pPr>
        <w:pStyle w:val="FirstParagraph"/>
      </w:pPr>
      <w:r>
        <w:t xml:space="preserve">To illustrate these concepts, consider a recent case study involving a private hospital in the Chacao district of Caracas. Facing six-hour daily blackouts, the administration hired an electrical engineering firm to ensure 100% uptime for life-support systems.</w:t>
      </w:r>
    </w:p>
    <w:p>
      <w:pPr>
        <w:numPr>
          <w:ilvl w:val="0"/>
          <w:numId w:val="1002"/>
        </w:numPr>
        <w:pStyle w:val="Compact"/>
      </w:pPr>
      <w:r>
        <w:rPr>
          <w:bCs/>
          <w:b/>
        </w:rPr>
        <w:t xml:space="preserve">Audit:</w:t>
      </w:r>
      <w:r>
        <w:t xml:space="preserve"> </w:t>
      </w:r>
      <w:r>
        <w:t xml:space="preserve">The team conducted a load flow analysis, identifying critical loads versus non-critical loads.</w:t>
      </w:r>
    </w:p>
    <w:p>
      <w:pPr>
        <w:numPr>
          <w:ilvl w:val="0"/>
          <w:numId w:val="1002"/>
        </w:numPr>
        <w:pStyle w:val="Compact"/>
      </w:pPr>
      <w:r>
        <w:rPr>
          <w:bCs/>
          <w:b/>
        </w:rPr>
        <w:t xml:space="preserve">Distribution:</w:t>
      </w:r>
      <w:r>
        <w:t xml:space="preserve"> </w:t>
      </w:r>
      <w:r>
        <w:t xml:space="preserve">They rewired the emergency distribution panel to isolate ICU and operating rooms from general lighting and HVAC systems.</w:t>
      </w:r>
    </w:p>
    <w:p>
      <w:pPr>
        <w:numPr>
          <w:ilvl w:val="0"/>
          <w:numId w:val="1002"/>
        </w:numPr>
        <w:pStyle w:val="Compact"/>
      </w:pPr>
      <w:r>
        <w:rPr>
          <w:bCs/>
          <w:b/>
        </w:rPr>
        <w:t xml:space="preserve">Generation:</w:t>
      </w:r>
      <w:r>
        <w:t xml:space="preserve"> </w:t>
      </w:r>
      <w:r>
        <w:t xml:space="preserve">A 100kW solar array was installed on the rooftop, paired with a 250kVA diesel generator for backup during cloudy periods or night shifts.</w:t>
      </w:r>
    </w:p>
    <w:p>
      <w:pPr>
        <w:numPr>
          <w:ilvl w:val="0"/>
          <w:numId w:val="1002"/>
        </w:numPr>
        <w:pStyle w:val="Compact"/>
      </w:pPr>
      <w:r>
        <w:rPr>
          <w:bCs/>
          <w:b/>
        </w:rPr>
        <w:t xml:space="preserve">Battery Storage:</w:t>
      </w:r>
      <w:r>
        <w:t xml:space="preserve"> </w:t>
      </w:r>
      <w:r>
        <w:t xml:space="preserve">A lithium-iron-phosphate (LFP) battery bank was installed to handle transient loads and provide seamless transition power during grid switches.</w:t>
      </w:r>
    </w:p>
    <w:p>
      <w:pPr>
        <w:pStyle w:val="FirstParagraph"/>
      </w:pPr>
      <w:r>
        <w:t xml:space="preserve">The result was a facility that remained operational even during the worst regional blackouts. This project serves as a blueprint for critical infrastructure protection across Caracas, demonstrating how engineering ingenuity can mitigate systemic failure.</w:t>
      </w:r>
    </w:p>
    <w:bookmarkEnd w:id="28"/>
    <w:bookmarkStart w:id="29" w:name="X3959fd8f9d040e264f5d45e29c8b48acf0be2a4"/>
    <w:p>
      <w:pPr>
        <w:pStyle w:val="Heading2"/>
      </w:pPr>
      <w:r>
        <w:t xml:space="preserve">VI. Conclusion: The Engineer as an Agent of Stability</w:t>
      </w:r>
    </w:p>
    <w:p>
      <w:pPr>
        <w:pStyle w:val="FirstParagraph"/>
      </w:pPr>
      <w:r>
        <w:t xml:space="preserve">In conclusion, the case of the Electrical Engineer in Venezuela Caracas reveals a profession in flux. Faced with infrastructural collapse, these professionals have evolved from passive maintenance workers into active architects of resilience. They are at the forefront of a decentralized energy revolution, driven by necessity rather than policy.</w:t>
      </w:r>
    </w:p>
    <w:p>
      <w:pPr>
        <w:pStyle w:val="BodyText"/>
      </w:pPr>
      <w:r>
        <w:t xml:space="preserve">The lessons learned in Caracas are not unique to Venezuela; they offer valuable insights for urban centers globally facing climate change and grid instability. The ability to design robust, hybrid electrical systems under resource-constrained conditions is perhaps the most significant skill set developed by engineers in this region today. As Venezuela continues its long road toward recovery, the expertise accumulated by these electrical engineers will be indispensable in rebuilding a sustainable and reliable energy future for Caracas.</w:t>
      </w:r>
    </w:p>
    <w:p>
      <w:r>
        <w:pict>
          <v:rect style="width:0;height:1.5pt" o:hralign="center" o:hrstd="t" o:hr="t"/>
        </w:pict>
      </w:r>
    </w:p>
    <w:p>
      <w:pPr>
        <w:pStyle w:val="FirstParagraph"/>
      </w:pPr>
      <w:r>
        <w:rPr>
          <w:iCs/>
          <w:i/>
        </w:rPr>
        <w:t xml:space="preserve">Note: This case study highlights general trends observed in the engineering sector of Caracas. Specific projects and company details have been anonymized for confidentiality purposes.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Electrical Engineer in Venezuela Caracas</dc:title>
  <dc:creator/>
  <dc:language>en</dc:language>
  <cp:keywords/>
  <dcterms:created xsi:type="dcterms:W3CDTF">2026-07-29T05:00:16Z</dcterms:created>
  <dcterms:modified xsi:type="dcterms:W3CDTF">2026-07-29T05:00:16Z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