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Electrical</w:t>
      </w:r>
      <w:r>
        <w:t xml:space="preserve"> </w:t>
      </w:r>
      <w:r>
        <w:t xml:space="preserve">Infrastructure</w:t>
      </w:r>
      <w:r>
        <w:t xml:space="preserve"> </w:t>
      </w:r>
      <w:r>
        <w:t xml:space="preserve">Modernization</w:t>
      </w:r>
      <w:r>
        <w:t xml:space="preserve"> </w:t>
      </w:r>
      <w:r>
        <w:t xml:space="preserve">in</w:t>
      </w:r>
      <w:r>
        <w:t xml:space="preserve"> </w:t>
      </w:r>
      <w:r>
        <w:t xml:space="preserve">Australia</w:t>
      </w:r>
      <w:r>
        <w:t xml:space="preserve"> </w:t>
      </w:r>
      <w:r>
        <w:t xml:space="preserve">Melbourne</w:t>
      </w:r>
    </w:p>
    <w:bookmarkStart w:id="30" w:name="Xd3ed4364eab4609ba59b6acd6b87062e7261c02"/>
    <w:p>
      <w:pPr>
        <w:pStyle w:val="Heading1"/>
      </w:pPr>
      <w:r>
        <w:t xml:space="preserve">Case Study: Comprehensive Electrical Infrastructure Modernization for a Heritage Commercial Building in Australia Melbourne</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w:t>
      </w:r>
      <w:r>
        <w:br/>
      </w:r>
      <w:r>
        <w:rPr>
          <w:bCs/>
          <w:b/>
        </w:rPr>
        <w:t xml:space="preserve">Sector:</w:t>
      </w:r>
      <w:r>
        <w:t xml:space="preserve"> </w:t>
      </w:r>
      <w:r>
        <w:t xml:space="preserve">Commercial Retail &amp; Hospitality</w:t>
      </w:r>
    </w:p>
    <w:bookmarkStart w:id="20" w:name="executive-summary"/>
    <w:p>
      <w:pPr>
        <w:pStyle w:val="Heading2"/>
      </w:pPr>
      <w:r>
        <w:t xml:space="preserve">1. Executive Summary</w:t>
      </w:r>
    </w:p>
    <w:p>
      <w:pPr>
        <w:pStyle w:val="FirstParagraph"/>
      </w:pPr>
      <w:r>
        <w:t xml:space="preserve">This case study details the successful completion of a major electrical renovation project located in the heart of Melbourne’s central business district. The project involved upgrading an aging 1970s commercial building to meet modern safety standards, energy efficiency goals, and the rigorous regulatory requirements mandated for any licensed</w:t>
      </w:r>
      <w:r>
        <w:t xml:space="preserve"> </w:t>
      </w:r>
      <w:r>
        <w:rPr>
          <w:bCs/>
          <w:b/>
        </w:rPr>
        <w:t xml:space="preserve">Electrician</w:t>
      </w:r>
      <w:r>
        <w:t xml:space="preserve"> </w:t>
      </w:r>
      <w:r>
        <w:t xml:space="preserve">working within</w:t>
      </w:r>
      <w:r>
        <w:t xml:space="preserve"> </w:t>
      </w:r>
      <w:r>
        <w:rPr>
          <w:bCs/>
          <w:b/>
        </w:rPr>
        <w:t xml:space="preserve">Australia Melbourne</w:t>
      </w:r>
      <w:r>
        <w:t xml:space="preserve">. The client sought to transform a dilapidated retail space into a high-end boutique hotel and restaurant complex. The primary challenge was integrating state-of-the-art smart electrical systems while preserving the heritage facade, all without disrupting the surrounding business environment in one of</w:t>
      </w:r>
      <w:r>
        <w:t xml:space="preserve"> </w:t>
      </w:r>
      <w:r>
        <w:rPr>
          <w:bCs/>
          <w:b/>
        </w:rPr>
        <w:t xml:space="preserve">Australia Melbourne’s</w:t>
      </w:r>
      <w:r>
        <w:t xml:space="preserve"> </w:t>
      </w:r>
      <w:r>
        <w:t xml:space="preserve">most congested urban zones.</w:t>
      </w:r>
    </w:p>
    <w:bookmarkEnd w:id="20"/>
    <w:bookmarkStart w:id="21" w:name="project-background-and-context"/>
    <w:p>
      <w:pPr>
        <w:pStyle w:val="Heading2"/>
      </w:pPr>
      <w:r>
        <w:t xml:space="preserve">2. Project Background and Context</w:t>
      </w:r>
    </w:p>
    <w:p>
      <w:pPr>
        <w:pStyle w:val="FirstParagraph"/>
      </w:pPr>
      <w:r>
        <w:t xml:space="preserve">The building, situated on a prominent corner street in Melbourne, had suffered from deferred maintenance for over two decades. The original wiring was outdated, posing significant fire risks and failing to support the load requirements of modern HVAC systems and digital infrastructure. Furthermore, recent changes to the National Electricity Wiring Rules (NEWR) in Victoria required strict adherence to new compliance standards that did not exist when the building was originally constructed.</w:t>
      </w:r>
    </w:p>
    <w:p>
      <w:pPr>
        <w:pStyle w:val="BodyText"/>
      </w:pPr>
      <w:r>
        <w:t xml:space="preserve">In</w:t>
      </w:r>
      <w:r>
        <w:t xml:space="preserve"> </w:t>
      </w:r>
      <w:r>
        <w:rPr>
          <w:bCs/>
          <w:b/>
        </w:rPr>
        <w:t xml:space="preserve">Australia Melbourne</w:t>
      </w:r>
      <w:r>
        <w:t xml:space="preserve">, electrical regulations are enforced by Energy Safe Victoria (ESV). Any project of this magnitude requires a licensed professional who understands not just the technical aspects of wiring, but also the specific legal obligations for an</w:t>
      </w:r>
      <w:r>
        <w:t xml:space="preserve"> </w:t>
      </w:r>
      <w:r>
        <w:rPr>
          <w:bCs/>
          <w:b/>
        </w:rPr>
        <w:t xml:space="preserve">Electrician</w:t>
      </w:r>
      <w:r>
        <w:t xml:space="preserve">. The client required a partner who could navigate these complexities seamlessly, ensuring that every installation was certified and compliant with local council regulations in Melbourne.</w:t>
      </w:r>
    </w:p>
    <w:bookmarkEnd w:id="21"/>
    <w:bookmarkStart w:id="22" w:name="challenges-and-obstacles"/>
    <w:p>
      <w:pPr>
        <w:pStyle w:val="Heading2"/>
      </w:pPr>
      <w:r>
        <w:t xml:space="preserve">3. Challenges and Obstacles</w:t>
      </w:r>
    </w:p>
    <w:p>
      <w:pPr>
        <w:pStyle w:val="FirstParagraph"/>
      </w:pPr>
      <w:r>
        <w:t xml:space="preserve">The project faced several significant hurdles that are common in urban retrofitting projects within</w:t>
      </w:r>
      <w:r>
        <w:t xml:space="preserve"> </w:t>
      </w:r>
      <w:r>
        <w:rPr>
          <w:bCs/>
          <w:b/>
        </w:rPr>
        <w:t xml:space="preserve">Australia Melbourne</w:t>
      </w:r>
      <w:r>
        <w:t xml:space="preserve">:</w:t>
      </w:r>
    </w:p>
    <w:p>
      <w:pPr>
        <w:numPr>
          <w:ilvl w:val="0"/>
          <w:numId w:val="1001"/>
        </w:numPr>
        <w:pStyle w:val="Compact"/>
      </w:pPr>
      <w:r>
        <w:rPr>
          <w:bCs/>
          <w:b/>
        </w:rPr>
        <w:t xml:space="preserve">Aging Infrastructure:</w:t>
      </w:r>
      <w:r>
        <w:t xml:space="preserve"> </w:t>
      </w:r>
      <w:r>
        <w:t xml:space="preserve">The existing switchboards were obsolete and hazardous. Removing them required precise isolation procedures to prevent downtime for neighboring businesses, a critical consideration in a dense commercial hub of Melbourne.</w:t>
      </w:r>
    </w:p>
    <w:p>
      <w:pPr>
        <w:numPr>
          <w:ilvl w:val="0"/>
          <w:numId w:val="1001"/>
        </w:numPr>
        <w:pStyle w:val="Compact"/>
      </w:pPr>
      <w:r>
        <w:rPr>
          <w:bCs/>
          <w:b/>
        </w:rPr>
        <w:t xml:space="preserve">Spatial Constraints:</w:t>
      </w:r>
      <w:r>
        <w:t xml:space="preserve"> </w:t>
      </w:r>
      <w:r>
        <w:t xml:space="preserve">The building’s ceiling spaces were heavily congested with ductwork, plumbing, and legacy cabling. An</w:t>
      </w:r>
      <w:r>
        <w:t xml:space="preserve"> </w:t>
      </w:r>
      <w:r>
        <w:rPr>
          <w:bCs/>
          <w:b/>
        </w:rPr>
        <w:t xml:space="preserve">Electrician</w:t>
      </w:r>
      <w:r>
        <w:t xml:space="preserve"> </w:t>
      </w:r>
      <w:r>
        <w:t xml:space="preserve">had to design a routing plan that maximized the use of vertical chases to minimize disruption to the architectural integrity of the interior.</w:t>
      </w:r>
    </w:p>
    <w:p>
      <w:pPr>
        <w:numPr>
          <w:ilvl w:val="0"/>
          <w:numId w:val="1001"/>
        </w:numPr>
        <w:pStyle w:val="Compact"/>
      </w:pPr>
      <w:r>
        <w:rPr>
          <w:bCs/>
          <w:b/>
        </w:rPr>
        <w:t xml:space="preserve">HVAC Integration:</w:t>
      </w:r>
      <w:r>
        <w:t xml:space="preserve"> </w:t>
      </w:r>
      <w:r>
        <w:t xml:space="preserve">The installation of new energy-efficient air conditioning units required substantial three-phase power upgrades. Coordinating with HVAC specialists while adhering to Melbourne’s strict noise and vibration abatement laws was a complex logistical task.</w:t>
      </w:r>
    </w:p>
    <w:p>
      <w:pPr>
        <w:numPr>
          <w:ilvl w:val="0"/>
          <w:numId w:val="1001"/>
        </w:numPr>
        <w:pStyle w:val="Compact"/>
      </w:pPr>
      <w:r>
        <w:rPr>
          <w:bCs/>
          <w:b/>
        </w:rPr>
        <w:t xml:space="preserve">Battery Storage Requirements:</w:t>
      </w:r>
      <w:r>
        <w:t xml:space="preserve"> </w:t>
      </w:r>
      <w:r>
        <w:t xml:space="preserve">To meet the client’s sustainability goals, the project included the installation of a lithium-ion battery storage system. This required specialized engineering that only a certified</w:t>
      </w:r>
      <w:r>
        <w:t xml:space="preserve"> </w:t>
      </w:r>
      <w:r>
        <w:rPr>
          <w:bCs/>
          <w:b/>
        </w:rPr>
        <w:t xml:space="preserve">Electrician</w:t>
      </w:r>
      <w:r>
        <w:t xml:space="preserve"> </w:t>
      </w:r>
      <w:r>
        <w:t xml:space="preserve">with renewable energy credentials could implement.</w:t>
      </w:r>
    </w:p>
    <w:bookmarkEnd w:id="22"/>
    <w:bookmarkStart w:id="27" w:name="methodology-and-solution"/>
    <w:p>
      <w:pPr>
        <w:pStyle w:val="Heading2"/>
      </w:pPr>
      <w:r>
        <w:t xml:space="preserve">4. Methodology and Solution</w:t>
      </w:r>
    </w:p>
    <w:p>
      <w:pPr>
        <w:pStyle w:val="FirstParagraph"/>
      </w:pPr>
      <w:r>
        <w:t xml:space="preserve">The project team adopted a phased approach to ensure safety and efficiency, adhering to the highest standards expected of an</w:t>
      </w:r>
      <w:r>
        <w:t xml:space="preserve"> </w:t>
      </w:r>
      <w:r>
        <w:rPr>
          <w:bCs/>
          <w:b/>
        </w:rPr>
        <w:t xml:space="preserve">Electrician</w:t>
      </w:r>
      <w:r>
        <w:t xml:space="preserve"> </w:t>
      </w:r>
      <w:r>
        <w:t xml:space="preserve">in</w:t>
      </w:r>
      <w:r>
        <w:t xml:space="preserve"> </w:t>
      </w:r>
      <w:r>
        <w:rPr>
          <w:bCs/>
          <w:b/>
        </w:rPr>
        <w:t xml:space="preserve">Australia Melbourne</w:t>
      </w:r>
      <w:r>
        <w:t xml:space="preserve">.</w:t>
      </w:r>
    </w:p>
    <w:bookmarkStart w:id="23" w:name="phase-1-assessment-and-design"/>
    <w:p>
      <w:pPr>
        <w:pStyle w:val="Heading3"/>
      </w:pPr>
      <w:r>
        <w:t xml:space="preserve">Phase 1: Assessment and Design</w:t>
      </w:r>
    </w:p>
    <w:p>
      <w:pPr>
        <w:pStyle w:val="FirstParagraph"/>
      </w:pPr>
      <w:r>
        <w:t xml:space="preserve">A thorough audit was conducted by senior engineers. This phase involved thermal imaging of existing circuits to identify hotspots and potential failures. The design team utilized Building Information Modeling (BIM) software to create a 3D map of the proposed electrical layout, ensuring that all conduits and cables could be installed without conflicting with other building services.</w:t>
      </w:r>
    </w:p>
    <w:bookmarkEnd w:id="23"/>
    <w:bookmarkStart w:id="24" w:name="phase-2-safe-isolation-and-demolition"/>
    <w:p>
      <w:pPr>
        <w:pStyle w:val="Heading3"/>
      </w:pPr>
      <w:r>
        <w:t xml:space="preserve">Phase 2: Safe Isolation and Demolition</w:t>
      </w:r>
    </w:p>
    <w:p>
      <w:pPr>
        <w:pStyle w:val="FirstParagraph"/>
      </w:pPr>
      <w:r>
        <w:t xml:space="preserve">The removal of old infrastructure was carried out during off-peak hours to minimize impact on the surrounding businesses in Melbourne. The team strictly followed Lock-Out Tag-Out (LOTO) procedures, a mandatory safety protocol for any licensed</w:t>
      </w:r>
      <w:r>
        <w:t xml:space="preserve"> </w:t>
      </w:r>
      <w:r>
        <w:rPr>
          <w:bCs/>
          <w:b/>
        </w:rPr>
        <w:t xml:space="preserve">Electrician</w:t>
      </w:r>
      <w:r>
        <w:t xml:space="preserve">. All hazardous materials were disposed of according to Victorian environmental regulations.</w:t>
      </w:r>
    </w:p>
    <w:bookmarkEnd w:id="24"/>
    <w:bookmarkStart w:id="25" w:name="X4537a3b048ce946059d451e71250da9168aecc0"/>
    <w:p>
      <w:pPr>
        <w:pStyle w:val="Heading3"/>
      </w:pPr>
      <w:r>
        <w:t xml:space="preserve">Phase 3: New Installation and Smart Integration</w:t>
      </w:r>
    </w:p>
    <w:p>
      <w:pPr>
        <w:pStyle w:val="FirstParagraph"/>
      </w:pPr>
      <w:r>
        <w:t xml:space="preserve">New copper cabling was installed throughout the building, graded for flame resistance in accordance with Australian Standards. The team installed smart lighting controls and automated shading systems that integrate with the local weather data from Melbourne’s meteorological stations. This integration allows the building to automatically adjust lighting levels based on natural sunlight, significantly reducing energy consumption.</w:t>
      </w:r>
    </w:p>
    <w:bookmarkEnd w:id="25"/>
    <w:bookmarkStart w:id="26" w:name="phase-4-renewable-energy-integration"/>
    <w:p>
      <w:pPr>
        <w:pStyle w:val="Heading3"/>
      </w:pPr>
      <w:r>
        <w:t xml:space="preserve">Phase 4: Renewable Energy Integration</w:t>
      </w:r>
    </w:p>
    <w:p>
      <w:pPr>
        <w:pStyle w:val="FirstParagraph"/>
      </w:pPr>
      <w:r>
        <w:t xml:space="preserve">A rooftop solar photovoltaic (PV) system was installed, complemented by the previously mentioned battery storage unit. This setup allows the building to operate independently of the main grid during peak pricing times, offering substantial cost savings for the facility managers.</w:t>
      </w:r>
    </w:p>
    <w:bookmarkEnd w:id="26"/>
    <w:bookmarkEnd w:id="27"/>
    <w:bookmarkStart w:id="28" w:name="results-and-outcomes"/>
    <w:p>
      <w:pPr>
        <w:pStyle w:val="Heading2"/>
      </w:pPr>
      <w:r>
        <w:t xml:space="preserve">5. Results and Outcomes</w:t>
      </w:r>
    </w:p>
    <w:p>
      <w:pPr>
        <w:pStyle w:val="FirstParagraph"/>
      </w:pPr>
      <w:r>
        <w:t xml:space="preserve">The project was completed on time and within budget, delivering a transformative result for the client. The key outcomes include:</w:t>
      </w:r>
    </w:p>
    <w:p>
      <w:pPr>
        <w:numPr>
          <w:ilvl w:val="0"/>
          <w:numId w:val="1002"/>
        </w:numPr>
        <w:pStyle w:val="Compact"/>
      </w:pPr>
      <w:r>
        <w:rPr>
          <w:bCs/>
          <w:b/>
        </w:rPr>
        <w:t xml:space="preserve">Safety Compliance:</w:t>
      </w:r>
      <w:r>
        <w:t xml:space="preserve"> </w:t>
      </w:r>
      <w:r>
        <w:t xml:space="preserve">The building now fully complies with all current electrical safety standards in Victoria. Any independent audit conducted by an Energy Safe Victoria registered auditor confirmed zero non-compliances.</w:t>
      </w:r>
    </w:p>
    <w:p>
      <w:pPr>
        <w:numPr>
          <w:ilvl w:val="0"/>
          <w:numId w:val="1002"/>
        </w:numPr>
        <w:pStyle w:val="Compact"/>
      </w:pPr>
      <w:r>
        <w:rPr>
          <w:bCs/>
          <w:b/>
        </w:rPr>
        <w:t xml:space="preserve">Energy Efficiency:</w:t>
      </w:r>
      <w:r>
        <w:t xml:space="preserve"> </w:t>
      </w:r>
      <w:r>
        <w:t xml:space="preserve">Post-installation monitoring revealed a 40% reduction in energy consumption compared to the previous configuration. The smart systems provided real-time data to the building manager, allowing for further optimization.</w:t>
      </w:r>
    </w:p>
    <w:p>
      <w:pPr>
        <w:numPr>
          <w:ilvl w:val="0"/>
          <w:numId w:val="1002"/>
        </w:numPr>
        <w:pStyle w:val="Compact"/>
      </w:pPr>
      <w:r>
        <w:rPr>
          <w:bCs/>
          <w:b/>
        </w:rPr>
        <w:t xml:space="preserve">Aesthetic Preservation:</w:t>
      </w:r>
      <w:r>
        <w:t xml:space="preserve"> </w:t>
      </w:r>
      <w:r>
        <w:t xml:space="preserve">By utilizing hidden cabling solutions, the heritage aesthetic of Melbourne’s interior design was preserved while providing modern functionality.</w:t>
      </w:r>
    </w:p>
    <w:p>
      <w:pPr>
        <w:numPr>
          <w:ilvl w:val="0"/>
          <w:numId w:val="1002"/>
        </w:numPr>
        <w:pStyle w:val="Compact"/>
      </w:pPr>
      <w:r>
        <w:rPr>
          <w:bCs/>
          <w:b/>
        </w:rPr>
        <w:t xml:space="preserve">Operational Resilience:</w:t>
      </w:r>
      <w:r>
        <w:t xml:space="preserve"> </w:t>
      </w:r>
      <w:r>
        <w:t xml:space="preserve">The battery storage system ensured that critical life-safety systems (fire alarms, emergency lighting) remained operational even during brief grid outages, a scenario increasingly common in urban power networks.</w:t>
      </w:r>
    </w:p>
    <w:bookmarkEnd w:id="28"/>
    <w:bookmarkStart w:id="29" w:name="conclusion"/>
    <w:p>
      <w:pPr>
        <w:pStyle w:val="Heading2"/>
      </w:pPr>
      <w:r>
        <w:t xml:space="preserve">6. Conclusion</w:t>
      </w:r>
    </w:p>
    <w:p>
      <w:pPr>
        <w:pStyle w:val="FirstParagraph"/>
      </w:pPr>
      <w:r>
        <w:t xml:space="preserve">This case study illustrates the complexity and importance of engaging a highly skilled</w:t>
      </w:r>
      <w:r>
        <w:t xml:space="preserve"> </w:t>
      </w:r>
      <w:r>
        <w:rPr>
          <w:bCs/>
          <w:b/>
        </w:rPr>
        <w:t xml:space="preserve">Electrician</w:t>
      </w:r>
      <w:r>
        <w:t xml:space="preserve"> </w:t>
      </w:r>
      <w:r>
        <w:t xml:space="preserve">for large-scale commercial projects in</w:t>
      </w:r>
      <w:r>
        <w:t xml:space="preserve"> </w:t>
      </w:r>
      <w:r>
        <w:rPr>
          <w:bCs/>
          <w:b/>
        </w:rPr>
        <w:t xml:space="preserve">Australia Melbourne</w:t>
      </w:r>
      <w:r>
        <w:t xml:space="preserve">. The success of this renovation was not merely about connecting wires; it was about understanding the unique urban fabric, regulatory environment, and technological demands of modern Melbourne.</w:t>
      </w:r>
    </w:p>
    <w:p>
      <w:pPr>
        <w:pStyle w:val="BodyText"/>
      </w:pPr>
      <w:r>
        <w:t xml:space="preserve">The project highlights that in</w:t>
      </w:r>
      <w:r>
        <w:t xml:space="preserve"> </w:t>
      </w:r>
      <w:r>
        <w:rPr>
          <w:bCs/>
          <w:b/>
        </w:rPr>
        <w:t xml:space="preserve">Australia Melbourne</w:t>
      </w:r>
      <w:r>
        <w:t xml:space="preserve">, electrical work is a specialized discipline that requires deep local knowledge. From navigating council permits to implementing cutting-edge renewable technologies, every step must be executed with precision and adherence to national standards. The client has since reported high satisfaction with the reliability of their new systems and the professional conduct of the electrical team throughout the renovation process.</w:t>
      </w:r>
    </w:p>
    <w:p>
      <w:pPr>
        <w:pStyle w:val="BodyText"/>
      </w:pPr>
      <w:r>
        <w:rPr>
          <w:bCs/>
          <w:b/>
        </w:rPr>
        <w:t xml:space="preserve">Key Takeaway:</w:t>
      </w:r>
      <w:r>
        <w:t xml:space="preserve"> </w:t>
      </w:r>
      <w:r>
        <w:t xml:space="preserve">For any commercial property owner in Melbourne, investing in a qualified and experienced Electrician is not just a regulatory requirement but a strategic business decision that enhances safety, efficiency, and asset value.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Electrical Infrastructure Modernization in Australia Melbourne</dc:title>
  <dc:creator/>
  <dc:language>en</dc:language>
  <cp:keywords/>
  <dcterms:created xsi:type="dcterms:W3CDTF">2026-07-29T05:01:22Z</dcterms:created>
  <dcterms:modified xsi:type="dcterms:W3CDTF">2026-07-29T05:01:22Z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