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Transforming</w:t>
      </w:r>
      <w:r>
        <w:t xml:space="preserve"> </w:t>
      </w:r>
      <w:r>
        <w:t xml:space="preserve">Residential</w:t>
      </w:r>
      <w:r>
        <w:t xml:space="preserve"> </w:t>
      </w:r>
      <w:r>
        <w:t xml:space="preserve">Energy</w:t>
      </w:r>
      <w:r>
        <w:t xml:space="preserve"> </w:t>
      </w:r>
      <w:r>
        <w:t xml:space="preserve">Efficiency</w:t>
      </w:r>
      <w:r>
        <w:t xml:space="preserve"> </w:t>
      </w:r>
      <w:r>
        <w:t xml:space="preserve">in</w:t>
      </w:r>
      <w:r>
        <w:t xml:space="preserve"> </w:t>
      </w:r>
      <w:r>
        <w:t xml:space="preserve">Australia,</w:t>
      </w:r>
      <w:r>
        <w:t xml:space="preserve"> </w:t>
      </w:r>
      <w:r>
        <w:t xml:space="preserve">Sydney</w:t>
      </w:r>
    </w:p>
    <w:bookmarkStart w:id="27" w:name="Xe0ef49685d7890aa44d966f015c71588383f557"/>
    <w:p>
      <w:pPr>
        <w:pStyle w:val="Heading1"/>
      </w:pPr>
      <w:r>
        <w:t xml:space="preserve">Case Study: Modernizing Electrical Infrastructure for Heritage Home Renovation in Australia, Sydney</w:t>
      </w:r>
    </w:p>
    <w:p>
      <w:pPr>
        <w:pStyle w:val="FirstParagraph"/>
      </w:pPr>
      <w:r>
        <w:rPr>
          <w:bCs/>
          <w:b/>
        </w:rPr>
        <w:t xml:space="preserve">Date:</w:t>
      </w:r>
      <w:r>
        <w:t xml:space="preserve"> </w:t>
      </w:r>
      <w:r>
        <w:t xml:space="preserve">October 15, 2023</w:t>
      </w:r>
      <w:r>
        <w:br/>
      </w:r>
      <w:r>
        <w:rPr>
          <w:bCs/>
          <w:b/>
        </w:rPr>
        <w:t xml:space="preserve">Locus:</w:t>
      </w:r>
      <w:r>
        <w:t xml:space="preserve">Mosman, Sydney NSW</w:t>
      </w:r>
      <w:r>
        <w:br/>
      </w:r>
      <w:r>
        <w:rPr>
          <w:bCs/>
          <w:b/>
        </w:rPr>
        <w:t xml:space="preserve">Subject:</w:t>
      </w:r>
    </w:p>
    <w:bookmarkStart w:id="20" w:name="executive-summary"/>
    <w:p>
      <w:pPr>
        <w:pStyle w:val="Heading2"/>
      </w:pPr>
      <w:r>
        <w:t xml:space="preserve">Executive Summary</w:t>
      </w:r>
    </w:p>
    <w:p>
      <w:pPr>
        <w:pStyle w:val="FirstParagraph"/>
      </w:pPr>
      <w:r>
        <w:t xml:space="preserve">This document serves as a detailed case study regarding the critical importance of engaging a highly skilled</w:t>
      </w:r>
      <w:r>
        <w:t xml:space="preserve"> </w:t>
      </w:r>
      <w:hyperlink w:anchor="Xa39a3ee5e6b4b0d3255bfef95601890afd80709">
        <w:r>
          <w:rPr>
            <w:rStyle w:val="Hyperlink"/>
          </w:rPr>
          <w:t xml:space="preserve">Electrician</w:t>
        </w:r>
      </w:hyperlink>
      <w:r>
        <w:t xml:space="preserve"> </w:t>
      </w:r>
      <w:r>
        <w:t xml:space="preserve">for complex residential projects within the unique urban environment of Australia, Sydney. The primary objective was to modernize an 80-year-old Federation-style home without compromising its heritage integrity while meeting contemporary safety standards and energy efficiency goals. This case illustrates how specialized electrical services are not merely about compliance, but about enhancing lifestyle, safety, and property value in the bustling Australian market.</w:t>
      </w:r>
    </w:p>
    <w:bookmarkEnd w:id="20"/>
    <w:bookmarkStart w:id="21" w:name="client-background-and-challenges"/>
    <w:p>
      <w:pPr>
        <w:pStyle w:val="Heading2"/>
      </w:pPr>
      <w:r>
        <w:t xml:space="preserve">Client Background and Challenges</w:t>
      </w:r>
    </w:p>
    <w:p>
      <w:pPr>
        <w:pStyle w:val="FirstParagraph"/>
      </w:pPr>
      <w:r>
        <w:t xml:space="preserve">The clients were a young family purchasing a heritage-listed terrace house in Mosman, one of Sydney’s most prestigious eastern suburbs. The existing electrical infrastructure dated back to the 1940s, featuring aluminum wiring that was prone to degradation and fire hazards. Furthermore, the home lacked sufficient power outlets for modern technological needs and did not support renewable energy integration.</w:t>
      </w:r>
    </w:p>
    <w:p>
      <w:pPr>
        <w:pStyle w:val="BodyText"/>
      </w:pPr>
      <w:r>
        <w:t xml:space="preserve">The challenges faced by the homeowners were multifaceted:</w:t>
      </w:r>
    </w:p>
    <w:p>
      <w:pPr>
        <w:numPr>
          <w:ilvl w:val="0"/>
          <w:numId w:val="1001"/>
        </w:numPr>
        <w:pStyle w:val="Compact"/>
      </w:pPr>
      <w:r>
        <w:rPr>
          <w:bCs/>
          <w:b/>
        </w:rPr>
        <w:t xml:space="preserve">Heritage Constraints:</w:t>
      </w:r>
      <w:r>
        <w:t xml:space="preserve">In Sydney, many homes are protected under local council regulations. Any alterations to the electrical system had to be invisible or minimally invasive to preserve the architectural aesthetic.</w:t>
      </w:r>
    </w:p>
    <w:p>
      <w:pPr>
        <w:numPr>
          <w:ilvl w:val="0"/>
          <w:numId w:val="1001"/>
        </w:numPr>
        <w:pStyle w:val="Compact"/>
      </w:pPr>
      <w:r>
        <w:rPr>
          <w:bCs/>
          <w:b/>
        </w:rPr>
        <w:t xml:space="preserve">Safety Concerns:</w:t>
      </w:r>
      <w:r>
        <w:t xml:space="preserve">The old aluminum wiring was a significant fire risk and failed to meet current Australian Standards (AS/NZS 3000).</w:t>
      </w:r>
    </w:p>
    <w:p>
      <w:pPr>
        <w:numPr>
          <w:ilvl w:val="0"/>
          <w:numId w:val="1001"/>
        </w:numPr>
        <w:pStyle w:val="Compact"/>
      </w:pPr>
      <w:r>
        <w:rPr>
          <w:bCs/>
          <w:b/>
        </w:rPr>
        <w:t xml:space="preserve">Educational Demand:</w:t>
      </w:r>
      <w:r>
        <w:t xml:space="preserve">The family required high-capacity circuits for home offices, EV charging stations, and smart home devices.</w:t>
      </w:r>
    </w:p>
    <w:p>
      <w:pPr>
        <w:numPr>
          <w:ilvl w:val="0"/>
          <w:numId w:val="1001"/>
        </w:numPr>
        <w:pStyle w:val="Compact"/>
      </w:pPr>
      <w:r>
        <w:rPr>
          <w:bCs/>
          <w:b/>
        </w:rPr>
        <w:t xml:space="preserve">Sustainability Goals:</w:t>
      </w:r>
      <w:r>
        <w:t xml:space="preserve">The clients wished to install solar panels and battery storage, a common trend across Australia aimed at reducing carbon footprints and energy bills.</w:t>
      </w:r>
    </w:p>
    <w:bookmarkEnd w:id="21"/>
    <w:bookmarkStart w:id="22" w:name="Xe2b90a99f9d8bc0f71c8b0e32569b6f72c36536"/>
    <w:p>
      <w:pPr>
        <w:pStyle w:val="Heading2"/>
      </w:pPr>
      <w:r>
        <w:t xml:space="preserve">The Solution: Expert Electrician Intervention</w:t>
      </w:r>
    </w:p>
    <w:p>
      <w:pPr>
        <w:pStyle w:val="FirstParagraph"/>
      </w:pPr>
      <w:r>
        <w:t xml:space="preserve">To address these complex requirements, the homeowners engaged a licensed Master Electrician specializing in heritage renovations. The scope of work was extensive and required meticulous planning, coordination with builders, architects, and local council authorities.</w:t>
      </w:r>
    </w:p>
    <w:p>
      <w:pPr>
        <w:pStyle w:val="BodyText"/>
      </w:pPr>
      <w:r>
        <w:rPr>
          <w:bCs/>
          <w:b/>
        </w:rPr>
        <w:t xml:space="preserve">Key Intervention Strategy:</w:t>
      </w:r>
      <w:r>
        <w:br/>
      </w:r>
      <w:r>
        <w:t xml:space="preserve">The chosen</w:t>
      </w:r>
      <w:r>
        <w:t xml:space="preserve"> </w:t>
      </w:r>
      <w:hyperlink w:anchor="Xa39a3ee5e6b4b0d3255bfef95601890afd80709">
        <w:r>
          <w:rPr>
            <w:rStyle w:val="Hyperlink"/>
          </w:rPr>
          <w:t xml:space="preserve">Electrician</w:t>
        </w:r>
      </w:hyperlink>
      <w:r>
        <w:t xml:space="preserve"> </w:t>
      </w:r>
      <w:r>
        <w:t xml:space="preserve">implemented a phased approach. Phase one involved the removal of hazardous aluminum wiring and the installation of new copper cabling using concealed trunking techniques to maintain visual integrity. Phase two focused on upgrading the main switchboard to a modern, arc-fault detection rated system, ensuring maximum protection against electrical fires—a critical consideration in dense urban areas like Sydney.</w:t>
      </w:r>
    </w:p>
    <w:p>
      <w:pPr>
        <w:pStyle w:val="BodyText"/>
      </w:pPr>
      <w:r>
        <w:t xml:space="preserve">The electrician utilized advanced drilling techniques and custom-made conduit systems that ran through existing wall cavities where possible. Where new runs were necessary, they were carefully routed through subfloor spaces and roof voids to avoid damaging heritage features such as cornices and fireplaces.</w:t>
      </w:r>
    </w:p>
    <w:bookmarkEnd w:id="22"/>
    <w:bookmarkStart w:id="23" w:name="implementation-process"/>
    <w:p>
      <w:pPr>
        <w:pStyle w:val="Heading2"/>
      </w:pPr>
      <w:r>
        <w:t xml:space="preserve">Implementation Process</w:t>
      </w:r>
    </w:p>
    <w:p>
      <w:pPr>
        <w:pStyle w:val="FirstParagraph"/>
      </w:pPr>
      <w:r>
        <w:t xml:space="preserve">The project spanned six weeks. The team worked closely with the construction managers to ensure that electrical rough-in coincided perfectly with framing stages. Key milestones included:</w:t>
      </w:r>
    </w:p>
    <w:p>
      <w:pPr>
        <w:numPr>
          <w:ilvl w:val="0"/>
          <w:numId w:val="1002"/>
        </w:numPr>
        <w:pStyle w:val="Compact"/>
      </w:pPr>
      <w:r>
        <w:rPr>
          <w:bCs/>
          <w:b/>
        </w:rPr>
        <w:t xml:space="preserve">Audit and Assessment:</w:t>
      </w:r>
      <w:r>
        <w:t xml:space="preserve">A thorough inspection of the existing system revealed that 80% of the wiring was obsolete.</w:t>
      </w:r>
    </w:p>
    <w:p>
      <w:pPr>
        <w:numPr>
          <w:ilvl w:val="0"/>
          <w:numId w:val="1002"/>
        </w:numPr>
        <w:pStyle w:val="Compact"/>
      </w:pPr>
      <w:r>
        <w:rPr>
          <w:bCs/>
          <w:b/>
        </w:rPr>
        <w:t xml:space="preserve">Copper Rewiring:</w:t>
      </w:r>
      <w:r>
        <w:t xml:space="preserve">All internal wiring was replaced with high-quality copper cabling, compliant with Australian Standards. This included dedicated circuits for air conditioning, kitchen appliances, and EV chargers.</w:t>
      </w:r>
    </w:p>
    <w:p>
      <w:pPr>
        <w:numPr>
          <w:ilvl w:val="0"/>
          <w:numId w:val="1002"/>
        </w:numPr>
        <w:pStyle w:val="Compact"/>
      </w:pPr>
      <w:r>
        <w:rPr>
          <w:bCs/>
          <w:b/>
        </w:rPr>
        <w:t xml:space="preserve">Smart Home Integration:</w:t>
      </w:r>
      <w:r>
        <w:t xml:space="preserve">The electrician installed a centralized smart hub allowing the family to control lighting, security cameras, and climate systems via smartphone apps. This integration was crucial for the modern lifestyle expected in Sydney’s competitive property market.</w:t>
      </w:r>
    </w:p>
    <w:p>
      <w:pPr>
        <w:numPr>
          <w:ilvl w:val="0"/>
          <w:numId w:val="1002"/>
        </w:numPr>
        <w:pStyle w:val="Compact"/>
      </w:pPr>
      <w:r>
        <w:rPr>
          <w:bCs/>
          <w:b/>
        </w:rPr>
        <w:t xml:space="preserve">Solar and Battery Setup:</w:t>
      </w:r>
      <w:r>
        <w:t xml:space="preserve">A 6.6kW solar system with a 9kWh lithium battery was installed on the roof. The electrician handled the grid connection approval process through Ausgrid, ensuring seamless integration with the local power network.</w:t>
      </w:r>
    </w:p>
    <w:bookmarkEnd w:id="23"/>
    <w:bookmarkStart w:id="24" w:name="results-and-outcomes"/>
    <w:p>
      <w:pPr>
        <w:pStyle w:val="Heading2"/>
      </w:pPr>
      <w:r>
        <w:t xml:space="preserve">Results and Outcomes</w:t>
      </w:r>
    </w:p>
    <w:p>
      <w:pPr>
        <w:pStyle w:val="FirstParagraph"/>
      </w:pPr>
      <w:r>
        <w:t xml:space="preserve">The project concluded successfully, delivering a home that is both historically respectful and technologically advanced. The outcomes were measurable and significant:</w:t>
      </w:r>
    </w:p>
    <w:p>
      <w:pPr>
        <w:pStyle w:val="BodyText"/>
      </w:pPr>
      <w:r>
        <w:t xml:space="preserve">Metric</w:t>
      </w:r>
    </w:p>
    <w:p>
      <w:pPr>
        <w:pStyle w:val="BodyText"/>
      </w:pPr>
      <w:r>
        <w:t xml:space="preserve">Prior to Intervention</w:t>
      </w:r>
    </w:p>
    <w:p>
      <w:pPr>
        <w:pStyle w:val="BodyText"/>
      </w:pPr>
      <w:r>
        <w:t xml:space="preserve">Post-Intervention</w:t>
      </w:r>
    </w:p>
    <w:p>
      <w:pPr>
        <w:pStyle w:val="BodyText"/>
      </w:pPr>
      <w:r>
        <w:t xml:space="preserve">NSW State Government Initiatives and Energy Efficiency Rebates in Australia.</w:t>
      </w:r>
    </w:p>
    <w:p>
      <w:pPr>
        <w:pStyle w:val="BodyText"/>
      </w:pPr>
      <w:r>
        <w:t xml:space="preserve">The engagement of a professional Electrician was pivotal. Their expertise ensured that the renovation did not just meet code, but exceeded expectations for safety and efficiency. The home now features zero-carbon operation during daylight hours thanks to the solar integration, significantly reducing reliance on the grid.</w:t>
      </w:r>
    </w:p>
    <w:bookmarkEnd w:id="24"/>
    <w:bookmarkStart w:id="25" w:name="lessons-learned"/>
    <w:p>
      <w:pPr>
        <w:pStyle w:val="Heading2"/>
      </w:pPr>
      <w:r>
        <w:t xml:space="preserve">Lessons Learned</w:t>
      </w:r>
    </w:p>
    <w:p>
      <w:pPr>
        <w:pStyle w:val="FirstParagraph"/>
      </w:pPr>
      <w:r>
        <w:t xml:space="preserve">This case study highlights several key lessons for homeowners and property developers in Australia, Sydney:</w:t>
      </w:r>
    </w:p>
    <w:p>
      <w:pPr>
        <w:numPr>
          <w:ilvl w:val="0"/>
          <w:numId w:val="1003"/>
        </w:numPr>
        <w:pStyle w:val="Compact"/>
      </w:pPr>
      <w:r>
        <w:rPr>
          <w:bCs/>
          <w:b/>
        </w:rPr>
        <w:t xml:space="preserve">Safety First:</w:t>
      </w:r>
      <w:r>
        <w:t xml:space="preserve">Neglecting outdated wiring can lead to catastrophic failures. Regular inspections by a qualified Electrician are essential.</w:t>
      </w:r>
    </w:p>
    <w:p>
      <w:pPr>
        <w:numPr>
          <w:ilvl w:val="0"/>
          <w:numId w:val="1003"/>
        </w:numPr>
        <w:pStyle w:val="Compact"/>
      </w:pPr>
      <w:r>
        <w:rPr>
          <w:bCs/>
          <w:b/>
        </w:rPr>
        <w:t xml:space="preserve">Heritage Balance:</w:t>
      </w:r>
      <w:r>
        <w:t xml:space="preserve">Rewiring heritage homes is complex but achievable with skilled professionals who understand local architectural nuances.</w:t>
      </w:r>
    </w:p>
    <w:p>
      <w:pPr>
        <w:numPr>
          <w:ilvl w:val="0"/>
          <w:numId w:val="1003"/>
        </w:numPr>
        <w:pStyle w:val="Compact"/>
      </w:pPr>
      <w:r>
        <w:br/>
      </w:r>
      <w:r>
        <w:t xml:space="preserve">The integration of renewable energy is no longer optional but a standard expectation in Sydney. An Electrician knowledgeable in solar technology adds substantial value to the property.</w:t>
      </w:r>
    </w:p>
    <w:bookmarkEnd w:id="25"/>
    <w:bookmarkStart w:id="26" w:name="conclusion"/>
    <w:p>
      <w:pPr>
        <w:pStyle w:val="Heading2"/>
      </w:pPr>
      <w:r>
        <w:t xml:space="preserve">Conclusion</w:t>
      </w:r>
    </w:p>
    <w:p>
      <w:pPr>
        <w:pStyle w:val="FirstParagraph"/>
      </w:pPr>
      <w:r>
        <w:t xml:space="preserve">In conclusion, this case study demonstrates that investing in professional electrical services is crucial for any significant home renovation. Whether dealing with heritage constraints, safety upgrades, or smart home integrations, the role of a competent Electrician cannot be overstated. For residents and property owners in Australia Sydney seeking to modernize their living spaces safely and efficiently, engaging an expert is the most strategic decision one can make.</w:t>
      </w:r>
    </w:p>
    <w:p>
      <w:pPr>
        <w:pStyle w:val="BodyText"/>
      </w:pPr>
      <w:r>
        <w:rPr>
          <w:iCs/>
          <w:i/>
        </w:rPr>
        <w:t xml:space="preserve">Note: This document is for informational purposes only. Always consult with a licensed Electrician for specific advice regarding electrical works in compliance with Australian Standards.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Transforming Residential Energy Efficiency in Australia, Sydney</dc:title>
  <dc:creator/>
  <cp:keywords/>
  <dcterms:created xsi:type="dcterms:W3CDTF">2026-07-29T09:26:43Z</dcterms:created>
  <dcterms:modified xsi:type="dcterms:W3CDTF">2026-07-29T09:26:43Z</dcterms:modified>
</cp:coreProperties>
</file>

<file path=docProps/custom.xml><?xml version="1.0" encoding="utf-8"?>
<Properties xmlns="http://schemas.openxmlformats.org/officeDocument/2006/custom-properties" xmlns:vt="http://schemas.openxmlformats.org/officeDocument/2006/docPropsVTypes"/>
</file>