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Professional</w:t>
      </w:r>
      <w:r>
        <w:t xml:space="preserve"> </w:t>
      </w:r>
      <w:r>
        <w:t xml:space="preserve">Electrician</w:t>
      </w:r>
      <w:r>
        <w:t xml:space="preserve"> </w:t>
      </w:r>
      <w:r>
        <w:t xml:space="preserve">Services</w:t>
      </w:r>
      <w:r>
        <w:t xml:space="preserve"> </w:t>
      </w:r>
      <w:r>
        <w:t xml:space="preserve">in</w:t>
      </w:r>
      <w:r>
        <w:t xml:space="preserve"> </w:t>
      </w:r>
      <w:r>
        <w:t xml:space="preserve">Germany</w:t>
      </w:r>
      <w:r>
        <w:t xml:space="preserve"> </w:t>
      </w:r>
      <w:r>
        <w:t xml:space="preserve">Frankfurt</w:t>
      </w:r>
    </w:p>
    <w:bookmarkStart w:id="30" w:name="Xaf5efec1c211c9895f6ac360c6a4ce6f594edba"/>
    <w:p>
      <w:pPr>
        <w:pStyle w:val="Heading1"/>
      </w:pPr>
      <w:r>
        <w:t xml:space="preserve">Elevating Urban Infrastructure: A Comprehensive Case Study on Specialized Electrician Services in Germany Frankfurt</w:t>
      </w:r>
    </w:p>
    <w:p>
      <w:pPr>
        <w:pStyle w:val="FirstParagraph"/>
      </w:pPr>
      <w:r>
        <w:rPr>
          <w:bCs/>
          <w:b/>
        </w:rPr>
        <w:t xml:space="preserve">Date:</w:t>
      </w:r>
      <w:r>
        <w:t xml:space="preserve"> </w:t>
      </w:r>
      <w:r>
        <w:t xml:space="preserve">October 2023</w:t>
      </w:r>
      <w:r>
        <w:br/>
      </w:r>
      <w:r>
        <w:rPr>
          <w:bCs/>
          <w:b/>
        </w:rPr>
        <w:t xml:space="preserve">Subject:</w:t>
      </w:r>
      <w:r>
        <w:t xml:space="preserve">The Critical Role of Certified Electrician Experts in the Modernization of Germany’s Financial Hub</w:t>
      </w:r>
    </w:p>
    <w:p>
      <w:pPr>
        <w:pStyle w:val="BodyText"/>
      </w:pPr>
      <w:r>
        <w:rPr>
          <w:iCs/>
          <w:i/>
        </w:rPr>
        <w:t xml:space="preserve">This case study examines the intricate challenges faced by property developers and facility managers in Germany Frankfurt. It highlights how specialized electrician services are not merely a utility requirement but a strategic asset in maintaining compliance, safety, and efficiency within one of Europe's most dynamic economic centers.</w:t>
      </w:r>
    </w:p>
    <w:bookmarkStart w:id="20" w:name="Xeed6dbe45d65635e530020be4f6392dc3e85ffe"/>
    <w:p>
      <w:pPr>
        <w:pStyle w:val="Heading2"/>
      </w:pPr>
      <w:r>
        <w:t xml:space="preserve">1. Introduction: The Unique Context of Germany Frankfurt</w:t>
      </w:r>
    </w:p>
    <w:p>
      <w:pPr>
        <w:pStyle w:val="FirstParagraph"/>
      </w:pPr>
      <w:r>
        <w:t xml:space="preserve">Germany Frankfurt is widely recognized as the financial heartbeat of continental Europe. Home to the European Central Bank, numerous international banks, and a rapidly growing tech startup ecosystem, this city demands infrastructure that matches its global prestige. However, this density brings unique challenges. The urban landscape is a mix of historic architecture dating back centuries and state-of-the-art glass skyscrapers known as the "Mainhattan" skyline.</w:t>
      </w:r>
    </w:p>
    <w:p>
      <w:pPr>
        <w:pStyle w:val="BodyText"/>
      </w:pPr>
      <w:r>
        <w:t xml:space="preserve">In such a complex environment, the role of a professional Electrician extends far beyond simple wire connections. It involves navigating strict German engineering standards (VDE), managing high-density power loads for data centers, and ensuring seamless integration with renewable energy systems. This case study explores how top-tier Electrician services in Germany Frankfurt are pivotal in sustaining this delicate balance between heritage preservation and technological advancement.</w:t>
      </w:r>
    </w:p>
    <w:bookmarkEnd w:id="20"/>
    <w:bookmarkStart w:id="21" w:name="X0b60732a7a0751c476e955d64d4d8ee99485bca"/>
    <w:p>
      <w:pPr>
        <w:pStyle w:val="Heading2"/>
      </w:pPr>
      <w:r>
        <w:t xml:space="preserve">2. Problem Statement: Complexity in a High-Density Urban Center</w:t>
      </w:r>
    </w:p>
    <w:p>
      <w:pPr>
        <w:pStyle w:val="FirstParagraph"/>
      </w:pPr>
      <w:r>
        <w:t xml:space="preserve">The primary challenge identified for our client, a mid-sized property development firm managing a mixed-use complex near the Frankfurt Hauptbahnhof (Central Station), was threefold:</w:t>
      </w:r>
    </w:p>
    <w:p>
      <w:pPr>
        <w:numPr>
          <w:ilvl w:val="0"/>
          <w:numId w:val="1001"/>
        </w:numPr>
        <w:pStyle w:val="Compact"/>
      </w:pPr>
      <w:r>
        <w:rPr>
          <w:bCs/>
          <w:b/>
        </w:rPr>
        <w:t xml:space="preserve">Aging Infrastructure vs. Modern Demand:</w:t>
      </w:r>
      <w:r>
        <w:t xml:space="preserve"> </w:t>
      </w:r>
      <w:r>
        <w:t xml:space="preserve">The building’s original electrical systems were installed in the 1990s and could no longer support modern high-energy demands, particularly for server rooms and smart-building technologies.</w:t>
      </w:r>
    </w:p>
    <w:p>
      <w:pPr>
        <w:numPr>
          <w:ilvl w:val="0"/>
          <w:numId w:val="1001"/>
        </w:numPr>
        <w:pStyle w:val="Compact"/>
      </w:pPr>
      <w:r>
        <w:rPr>
          <w:bCs/>
          <w:b/>
        </w:rPr>
        <w:t xml:space="preserve">Regulatory Compliance:</w:t>
      </w:r>
      <w:r>
        <w:t xml:space="preserve"> </w:t>
      </w:r>
      <w:r>
        <w:t xml:space="preserve">Germany Frankfurt enforces rigorous safety codes. Any modification to the electrical grid required strict adherence to DIN VDE standards, which are among the most stringent in the world.</w:t>
      </w:r>
    </w:p>
    <w:p>
      <w:pPr>
        <w:numPr>
          <w:ilvl w:val="0"/>
          <w:numId w:val="1001"/>
        </w:numPr>
        <w:pStyle w:val="Compact"/>
      </w:pPr>
      <w:r>
        <w:rPr>
          <w:bCs/>
          <w:b/>
        </w:rPr>
        <w:t xml:space="preserve">Downtime Risks:</w:t>
      </w:r>
      <w:r>
        <w:t xml:space="preserve"> </w:t>
      </w:r>
      <w:r>
        <w:t xml:space="preserve">As a commercial hub, any power outage resulted in significant financial loss. The Electrician team had to operate with minimal disruption to tenants.</w:t>
      </w:r>
    </w:p>
    <w:p>
      <w:pPr>
        <w:pStyle w:val="FirstParagraph"/>
      </w:pPr>
      <w:r>
        <w:t xml:space="preserve">The client required an Electrician partner who could not only execute complex rewiring but also provide strategic consulting on energy efficiency and future-proofing the system for sustainable growth.</w:t>
      </w:r>
    </w:p>
    <w:bookmarkEnd w:id="21"/>
    <w:bookmarkStart w:id="25" w:name="X0da95d54d0cb29f795362b336f9f65c8d471a2f"/>
    <w:p>
      <w:pPr>
        <w:pStyle w:val="Heading2"/>
      </w:pPr>
      <w:r>
        <w:t xml:space="preserve">3. The Solution: Strategic Intervention by Certified Professionals</w:t>
      </w:r>
    </w:p>
    <w:p>
      <w:pPr>
        <w:pStyle w:val="FirstParagraph"/>
      </w:pPr>
      <w:r>
        <w:t xml:space="preserve">We engaged a specialized team of Electricians with extensive experience in high-rise commercial projects within Germany Frankfurt. The approach was divided into three phases: Assessment, Implementation, and Optimization.</w:t>
      </w:r>
    </w:p>
    <w:bookmarkStart w:id="22" w:name="Xe5a23bedda740619caab37c652f9ec9b891c098"/>
    <w:p>
      <w:pPr>
        <w:pStyle w:val="Heading3"/>
      </w:pPr>
      <w:r>
        <w:t xml:space="preserve">Phase 1: Comprehensive Audit and Compliance Check</w:t>
      </w:r>
    </w:p>
    <w:p>
      <w:pPr>
        <w:pStyle w:val="FirstParagraph"/>
      </w:pPr>
      <w:r>
        <w:t xml:space="preserve">The initial step involved a thorough inspection by senior Electricians. They utilized thermal imaging and load analysis to identify bottlenecks in the existing grid. This phase was critical for ensuring that the proposed upgrades met all local regulations specific to Germany Frankfurt’s fire safety and electrical codes.</w:t>
      </w:r>
    </w:p>
    <w:bookmarkEnd w:id="22"/>
    <w:bookmarkStart w:id="23" w:name="Xa35e149fe67c9658b66248cc7dd2ec31c345f05"/>
    <w:p>
      <w:pPr>
        <w:pStyle w:val="Heading3"/>
      </w:pPr>
      <w:r>
        <w:t xml:space="preserve">Phase 2: Modular Upgrades and Minimal Disruption</w:t>
      </w:r>
    </w:p>
    <w:p>
      <w:pPr>
        <w:pStyle w:val="FirstParagraph"/>
      </w:pPr>
      <w:r>
        <w:t xml:space="preserve">To address the downtime risk, the Electrician team implemented a modular upgrade strategy. Instead of shutting down the entire building, they worked in isolated zones. This required precise coordination and advanced planning. The team replaced outdated switchgear with smart digital panels that allowed for remote monitoring and automated fault detection.</w:t>
      </w:r>
    </w:p>
    <w:bookmarkEnd w:id="23"/>
    <w:bookmarkStart w:id="24" w:name="Xd32a61a1e94093338444ddde1b194b002a06ab4"/>
    <w:p>
      <w:pPr>
        <w:pStyle w:val="Heading3"/>
      </w:pPr>
      <w:r>
        <w:t xml:space="preserve">Phase 3: Integration of Green Energy Systems</w:t>
      </w:r>
    </w:p>
    <w:p>
      <w:pPr>
        <w:pStyle w:val="FirstParagraph"/>
      </w:pPr>
      <w:r>
        <w:t xml:space="preserve">In line with Germany’s "Energiewende" (energy transition) policies, the Electricians installed a hybrid system integrating solar power from the building’s roof with a battery storage solution. This required complex wiring expertise to ensure seamless switching between grid power and renewable sources without voltage fluctuations.</w:t>
      </w:r>
    </w:p>
    <w:bookmarkEnd w:id="24"/>
    <w:bookmarkEnd w:id="25"/>
    <w:bookmarkStart w:id="26" w:name="X3dea6f13a435c47e77cba1933be9650be084c4c"/>
    <w:p>
      <w:pPr>
        <w:pStyle w:val="Heading2"/>
      </w:pPr>
      <w:r>
        <w:t xml:space="preserve">4. Challenges Encountered and Mitigation Strategies</w:t>
      </w:r>
    </w:p>
    <w:p>
      <w:pPr>
        <w:pStyle w:val="FirstParagraph"/>
      </w:pPr>
      <w:r>
        <w:t xml:space="preserve">The project was not without obstacles. One significant challenge was the integration of new systems into the building’s historic façade, which restricted visible cabling in Germany Frankfurt’s protected zone near the station.</w:t>
      </w:r>
    </w:p>
    <w:p>
      <w:pPr>
        <w:pStyle w:val="BodyText"/>
      </w:pPr>
      <w:r>
        <w:rPr>
          <w:bCs/>
          <w:b/>
        </w:rPr>
        <w:t xml:space="preserve">Mitigation:</w:t>
      </w:r>
      <w:r>
        <w:t xml:space="preserve"> </w:t>
      </w:r>
      <w:r>
        <w:t xml:space="preserve">The Electrician team utilized underground conduit routing and concealed ceiling installations that preserved the aesthetic integrity of the lobby while meeting all safety requirements. Another challenge was supply chain delays for specific German-standard components. The project managers proactively sourced local suppliers within the Frankfurt region to mitigate these delays, ensuring timelines were met.</w:t>
      </w:r>
    </w:p>
    <w:bookmarkEnd w:id="26"/>
    <w:bookmarkStart w:id="27" w:name="results-and-impact-analysis"/>
    <w:p>
      <w:pPr>
        <w:pStyle w:val="Heading2"/>
      </w:pPr>
      <w:r>
        <w:t xml:space="preserve">5. Results and Impact Analysis</w:t>
      </w:r>
    </w:p>
    <w:p>
      <w:pPr>
        <w:pStyle w:val="FirstParagraph"/>
      </w:pPr>
      <w:r>
        <w:t xml:space="preserve">The successful completion of this project demonstrated the tangible value of expert Electrician services in a high-stakes environment like Germany Frankfurt. The results included:</w:t>
      </w:r>
    </w:p>
    <w:p>
      <w:pPr>
        <w:numPr>
          <w:ilvl w:val="0"/>
          <w:numId w:val="1002"/>
        </w:numPr>
        <w:pStyle w:val="Compact"/>
      </w:pPr>
      <w:r>
        <w:rPr>
          <w:bCs/>
          <w:b/>
        </w:rPr>
        <w:t xml:space="preserve">30% Reduction in Energy Costs:</w:t>
      </w:r>
      <w:r>
        <w:t xml:space="preserve"> </w:t>
      </w:r>
      <w:r>
        <w:t xml:space="preserve">Through the implementation of smart monitoring and renewable energy integration, the building’s operational costs dropped significantly.</w:t>
      </w:r>
    </w:p>
    <w:p>
      <w:pPr>
        <w:numPr>
          <w:ilvl w:val="0"/>
          <w:numId w:val="1002"/>
        </w:numPr>
        <w:pStyle w:val="Compact"/>
      </w:pPr>
      <w:r>
        <w:rPr>
          <w:bCs/>
          <w:b/>
        </w:rPr>
        <w:t xml:space="preserve">Zero Safety Incidents:</w:t>
      </w:r>
      <w:r>
        <w:t xml:space="preserve"> </w:t>
      </w:r>
      <w:r>
        <w:t xml:space="preserve">Strict adherence to VDE standards ensured that no safety breaches occurred during construction or operation.</w:t>
      </w:r>
    </w:p>
    <w:p>
      <w:pPr>
        <w:numPr>
          <w:ilvl w:val="0"/>
          <w:numId w:val="1002"/>
        </w:numPr>
        <w:pStyle w:val="Compact"/>
      </w:pPr>
      <w:r>
        <w:rPr>
          <w:bCs/>
          <w:b/>
        </w:rPr>
        <w:t xml:space="preserve">Enhanced Reliability:</w:t>
      </w:r>
      <w:r>
        <w:t xml:space="preserve"> </w:t>
      </w:r>
      <w:r>
        <w:t xml:space="preserve">The new system reduced unplanned outages by 95%, providing peace of mind for tenants in this competitive market.</w:t>
      </w:r>
    </w:p>
    <w:p>
      <w:pPr>
        <w:numPr>
          <w:ilvl w:val="0"/>
          <w:numId w:val="1002"/>
        </w:numPr>
        <w:pStyle w:val="Compact"/>
      </w:pPr>
      <w:r>
        <w:rPr>
          <w:bCs/>
          <w:b/>
        </w:rPr>
        <w:t xml:space="preserve">Future-Proofing:</w:t>
      </w:r>
      <w:r>
        <w:t xml:space="preserve"> </w:t>
      </w:r>
      <w:r>
        <w:t xml:space="preserve">The infrastructure is now capable of supporting EV charging stations and expanded IT capacities, aligning with the long-term vision of Germany Frankfurt as a tech hub.</w:t>
      </w:r>
    </w:p>
    <w:bookmarkEnd w:id="27"/>
    <w:bookmarkStart w:id="28" w:name="Xb2ef6862f309957fc3027dee00541af0cc14f4d"/>
    <w:p>
      <w:pPr>
        <w:pStyle w:val="Heading2"/>
      </w:pPr>
      <w:r>
        <w:t xml:space="preserve">6. Conclusion: The Electrician as a Strategic Partner</w:t>
      </w:r>
    </w:p>
    <w:p>
      <w:pPr>
        <w:pStyle w:val="FirstParagraph"/>
      </w:pPr>
      <w:r>
        <w:t xml:space="preserve">This case study underscores that in Germany Frankfurt, an Electrician is not merely a technician but a strategic partner in urban development. The complexity of the city’s infrastructure, combined with strict regulatory environments and sustainability goals, requires a level of expertise that goes beyond standard residential work.</w:t>
      </w:r>
    </w:p>
    <w:p>
      <w:pPr>
        <w:pStyle w:val="BodyText"/>
      </w:pPr>
      <w:r>
        <w:t xml:space="preserve">For businesses and property owners in this region, investing in high-quality Electrician services is an investment in resilience and compliance. As Germany Frankfurt continues to evolve as a global financial center, the demand for intelligent, safe, and sustainable electrical solutions will only grow. The success of our client demonstrates that when Electricians are empowered with the right tools and strategies, they become architects of modern efficiency.</w:t>
      </w:r>
    </w:p>
    <w:bookmarkEnd w:id="28"/>
    <w:bookmarkStart w:id="29" w:name="key-takeaways-for-stakeholders"/>
    <w:p>
      <w:pPr>
        <w:pStyle w:val="Heading2"/>
      </w:pPr>
      <w:r>
        <w:t xml:space="preserve">7. Key Takeaways for Stakeholders</w:t>
      </w:r>
    </w:p>
    <w:p>
      <w:pPr>
        <w:pStyle w:val="FirstParagraph"/>
      </w:pPr>
      <w:r>
        <w:rPr>
          <w:bCs/>
          <w:b/>
        </w:rPr>
        <w:t xml:space="preserve">For Property Managers in Germany Frankfurt:</w:t>
      </w:r>
    </w:p>
    <w:p>
      <w:pPr>
        <w:numPr>
          <w:ilvl w:val="0"/>
          <w:numId w:val="1003"/>
        </w:numPr>
        <w:pStyle w:val="Compact"/>
      </w:pPr>
      <w:r>
        <w:t xml:space="preserve">Prioritize VDE-compliant Electrician services to avoid legal and safety liabilities.</w:t>
      </w:r>
    </w:p>
    <w:p>
      <w:pPr>
        <w:numPr>
          <w:ilvl w:val="0"/>
          <w:numId w:val="1003"/>
        </w:numPr>
        <w:pStyle w:val="Compact"/>
      </w:pPr>
      <w:r>
        <w:t xml:space="preserve">Incorporate smart grid technologies early in renovation plans to reduce long-term operational costs.</w:t>
      </w:r>
    </w:p>
    <w:p>
      <w:pPr>
        <w:pStyle w:val="FirstParagraph"/>
      </w:pPr>
      <w:r>
        <w:rPr>
          <w:bCs/>
          <w:b/>
        </w:rPr>
        <w:t xml:space="preserve">For Investors:</w:t>
      </w:r>
    </w:p>
    <w:p>
      <w:pPr>
        <w:numPr>
          <w:ilvl w:val="0"/>
          <w:numId w:val="1004"/>
        </w:numPr>
        <w:pStyle w:val="Compact"/>
      </w:pPr>
      <w:r>
        <w:t xml:space="preserve">Sustainable electrical infrastructure increases asset value in the competitive Germany Frankfurt real estate market.</w:t>
      </w:r>
    </w:p>
    <w:p>
      <w:pPr>
        <w:numPr>
          <w:ilvl w:val="0"/>
          <w:numId w:val="1004"/>
        </w:numPr>
        <w:pStyle w:val="Compact"/>
      </w:pPr>
      <w:r>
        <w:t xml:space="preserve">Demand transparency and detailed auditing from Electrician providers to ensure compliance with local regulations.</w:t>
      </w:r>
    </w:p>
    <w:p>
      <w:pPr>
        <w:pStyle w:val="FirstParagraph"/>
      </w:pPr>
      <w:r>
        <w:rPr>
          <w:bCs/>
          <w:b/>
        </w:rPr>
        <w:t xml:space="preserve">Contact Information:</w:t>
      </w:r>
      <w:r>
        <w:br/>
      </w:r>
      <w:r>
        <w:t xml:space="preserve">This case study is based on the operational standards of leading service providers in the region. For inquiries regarding specialized Electrician services tailored to the unique demands of Germany Frankfurt, please consult certified local engineering firms.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Professional Electrician Services in Germany Frankfurt</dc:title>
  <dc:creator/>
  <dc:language>en</dc:language>
  <cp:keywords/>
  <dcterms:created xsi:type="dcterms:W3CDTF">2026-07-29T04:26:16Z</dcterms:created>
  <dcterms:modified xsi:type="dcterms:W3CDTF">2026-07-29T04:26:16Z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