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Iran,</w:t>
      </w:r>
      <w:r>
        <w:t xml:space="preserve"> </w:t>
      </w:r>
      <w:r>
        <w:t xml:space="preserve">Tehran</w:t>
      </w:r>
    </w:p>
    <w:bookmarkStart w:id="31" w:name="X42f4ac8287bc10ba5edc7f2408a74da131a8048"/>
    <w:p>
      <w:pPr>
        <w:pStyle w:val="Heading1"/>
      </w:pPr>
      <w:r>
        <w:t xml:space="preserve">Case Study: Enhancing Electrical Safety and Efficiency in Iran, Tehran</w:t>
      </w:r>
    </w:p>
    <w:p>
      <w:pPr>
        <w:pStyle w:val="FirstParagraph"/>
      </w:pPr>
      <w:r>
        <w:rPr>
          <w:bCs/>
          <w:b/>
        </w:rPr>
        <w:t xml:space="preserve">Date:</w:t>
      </w:r>
      <w:r>
        <w:t xml:space="preserve"> </w:t>
      </w:r>
      <w:r>
        <w:t xml:space="preserve">October 2023</w:t>
      </w:r>
      <w:r>
        <w:br/>
      </w:r>
      <w:r>
        <w:rPr>
          <w:iCs/>
          <w:i/>
        </w:rPr>
        <w:t xml:space="preserve">The Critical Role of the Electrician in Urban Modernization</w:t>
      </w:r>
      <w:r>
        <w:br/>
      </w:r>
      <w:r>
        <w:t xml:space="preserve">Context: Iran, Tehran</w:t>
      </w:r>
    </w:p>
    <w:bookmarkStart w:id="20" w:name="introduction-and-contextual-background"/>
    <w:p>
      <w:pPr>
        <w:pStyle w:val="Heading2"/>
      </w:pPr>
      <w:r>
        <w:t xml:space="preserve">1. Introduction and Contextual Background</w:t>
      </w:r>
    </w:p>
    <w:p>
      <w:pPr>
        <w:pStyle w:val="FirstParagraph"/>
      </w:pPr>
      <w:r>
        <w:t xml:space="preserve">Tehran, the bustling capital of Iran, stands as a testament to rapid urbanization and historical continuity. With a metropolitan population exceeding nine million people, the city faces immense pressure on its infrastructure systems. Among these critical services, electricity is paramount for residential comfort, industrial productivity, and public safety. However,</w:t>
      </w:r>
      <w:r>
        <w:rPr>
          <w:bCs/>
          <w:b/>
        </w:rPr>
        <w:t xml:space="preserve">Iran</w:t>
      </w:r>
      <w:r>
        <w:t xml:space="preserve"> </w:t>
      </w:r>
      <w:r>
        <w:t xml:space="preserve">has historically grappled with challenges related to energy balance, including peak load management and aging grid infrastructure.</w:t>
      </w:r>
    </w:p>
    <w:p>
      <w:pPr>
        <w:pStyle w:val="BodyText"/>
      </w:pPr>
      <w:r>
        <w:t xml:space="preserve">This case study focuses specifically on the role of the professional</w:t>
      </w:r>
      <w:r>
        <w:t xml:space="preserve"> </w:t>
      </w:r>
      <w:r>
        <w:rPr>
          <w:bCs/>
          <w:b/>
        </w:rPr>
        <w:t xml:space="preserve">Electrician</w:t>
      </w:r>
      <w:r>
        <w:t xml:space="preserve"> </w:t>
      </w:r>
      <w:r>
        <w:t xml:space="preserve">within this complex environment. It examines how skilled tradespeople in</w:t>
      </w:r>
      <w:r>
        <w:t xml:space="preserve"> </w:t>
      </w:r>
      <w:r>
        <w:rPr>
          <w:bCs/>
          <w:b/>
        </w:rPr>
        <w:t xml:space="preserve">Tehran</w:t>
      </w:r>
      <w:r>
        <w:t xml:space="preserve"> </w:t>
      </w:r>
      <w:r>
        <w:t xml:space="preserve">are adapting to modern demands, regulatory changes, and safety standards to ensure reliable power distribution in one of the Middle East's most densely populated cities.</w:t>
      </w:r>
    </w:p>
    <w:bookmarkEnd w:id="20"/>
    <w:bookmarkStart w:id="21" w:name="Xf864bf0f17ef0aa5f9f290972d2fc648b894009"/>
    <w:p>
      <w:pPr>
        <w:pStyle w:val="Heading2"/>
      </w:pPr>
      <w:r>
        <w:t xml:space="preserve">2. Problem Statement: The Convergence of Ageing Infrastructure and Demand</w:t>
      </w:r>
    </w:p>
    <w:p>
      <w:pPr>
        <w:pStyle w:val="FirstParagraph"/>
      </w:pPr>
      <w:r>
        <w:t xml:space="preserve">In many older districts of</w:t>
      </w:r>
      <w:r>
        <w:t xml:space="preserve"> </w:t>
      </w:r>
      <w:r>
        <w:rPr>
          <w:bCs/>
          <w:b/>
        </w:rPr>
        <w:t xml:space="preserve">Tehran</w:t>
      </w:r>
      <w:r>
        <w:t xml:space="preserve">, such as those in central Tehran, electrical wiring dates back several decades. These systems were not designed to handle the modern load requirements driven by widespread air conditioning use during hot summers and heating needs in winter. Consequently, residents and business owners face frequent outages, voltage fluctuations, and safety hazards such as electrical fires.</w:t>
      </w:r>
    </w:p>
    <w:p>
      <w:pPr>
        <w:pStyle w:val="BodyText"/>
      </w:pPr>
      <w:r>
        <w:t xml:space="preserve">The primary problem identified in this case study is the gap between outdated infrastructure standards and current energy consumption patterns. While governmental upgrades to the main transmission grid are ongoing at a macro level, the "last mile" connectivity—inside buildings and connecting local meters—requires immediate, localized intervention. This is where the expertise of a certified</w:t>
      </w:r>
      <w:r>
        <w:t xml:space="preserve"> </w:t>
      </w:r>
      <w:r>
        <w:rPr>
          <w:bCs/>
          <w:b/>
        </w:rPr>
        <w:t xml:space="preserve">Electrician</w:t>
      </w:r>
      <w:r>
        <w:t xml:space="preserve"> </w:t>
      </w:r>
      <w:r>
        <w:t xml:space="preserve">becomes indispensable.</w:t>
      </w:r>
    </w:p>
    <w:bookmarkEnd w:id="21"/>
    <w:bookmarkStart w:id="22" w:name="X88601d3bfa8bb3f0fa50ecd451f6c22e77d336b"/>
    <w:p>
      <w:pPr>
        <w:pStyle w:val="Heading2"/>
      </w:pPr>
      <w:r>
        <w:t xml:space="preserve">3. Methodology: The Role of the Professional Electrician</w:t>
      </w:r>
    </w:p>
    <w:p>
      <w:pPr>
        <w:pStyle w:val="FirstParagraph"/>
      </w:pPr>
      <w:r>
        <w:t xml:space="preserve">The study analyzes data from three major residential and commercial retrofitting projects in Tehran over the last five years. The core methodology involved assessing interventions performed by licensed electricians. Key activities included:</w:t>
      </w:r>
    </w:p>
    <w:p>
      <w:pPr>
        <w:numPr>
          <w:ilvl w:val="0"/>
          <w:numId w:val="1001"/>
        </w:numPr>
        <w:pStyle w:val="Compact"/>
      </w:pPr>
      <w:r>
        <w:rPr>
          <w:bCs/>
          <w:b/>
        </w:rPr>
        <w:t xml:space="preserve">Audit of Existing Systems:</w:t>
      </w:r>
      <w:r>
        <w:t xml:space="preserve"> </w:t>
      </w:r>
      <w:r>
        <w:t xml:space="preserve">Identifying overloaded circuits, faulty grounding, and non-compliant wiring materials.</w:t>
      </w:r>
    </w:p>
    <w:p>
      <w:pPr>
        <w:numPr>
          <w:ilvl w:val="0"/>
          <w:numId w:val="1001"/>
        </w:numPr>
        <w:pStyle w:val="Compact"/>
      </w:pPr>
      <w:r>
        <w:t xml:space="preserve">Circuit Load Balancing:Rerouting power distribution to prevent tripping during peak hours common in Iran’s summer months.</w:t>
      </w:r>
    </w:p>
    <w:p>
      <w:pPr>
        <w:numPr>
          <w:ilvl w:val="0"/>
          <w:numId w:val="1001"/>
        </w:numPr>
        <w:pStyle w:val="Compact"/>
      </w:pPr>
      <w:r>
        <w:rPr>
          <w:bCs/>
          <w:b/>
        </w:rPr>
        <w:t xml:space="preserve">Safety Compliance Upgrades:</w:t>
      </w:r>
      <w:r>
        <w:t xml:space="preserve"> </w:t>
      </w:r>
      <w:r>
        <w:t xml:space="preserve">Installing modern circuit breakers and residual current devices (RCDs) that meet updated Iranian National Building Regulations.</w:t>
      </w:r>
    </w:p>
    <w:p>
      <w:pPr>
        <w:numPr>
          <w:ilvl w:val="0"/>
          <w:numId w:val="1001"/>
        </w:numPr>
        <w:pStyle w:val="Compact"/>
      </w:pPr>
      <w:r>
        <w:rPr>
          <w:bCs/>
          <w:b/>
        </w:rPr>
        <w:t xml:space="preserve">Efficiency Integration:</w:t>
      </w:r>
      <w:r>
        <w:t xml:space="preserve"> </w:t>
      </w:r>
      <w:r>
        <w:t xml:space="preserve">Introducing smart metering technologies and energy-saving lighting solutions to reduce the burden on Tehran’s power grid.</w:t>
      </w:r>
    </w:p>
    <w:bookmarkEnd w:id="22"/>
    <w:bookmarkStart w:id="26" w:name="X6b914e5276d7b17e66060c76723c6ac3c2565db"/>
    <w:p>
      <w:pPr>
        <w:pStyle w:val="Heading2"/>
      </w:pPr>
      <w:r>
        <w:t xml:space="preserve">4. Case Scenario: The "West Tehran" Residential Complex Renovation</w:t>
      </w:r>
    </w:p>
    <w:p>
      <w:pPr>
        <w:pStyle w:val="FirstParagraph"/>
      </w:pPr>
      <w:r>
        <w:t xml:space="preserve">To illustrate the practical application, we examine a specific case involving a 15-story residential complex in West</w:t>
      </w:r>
      <w:r>
        <w:t xml:space="preserve"> </w:t>
      </w:r>
      <w:r>
        <w:rPr>
          <w:bCs/>
          <w:b/>
        </w:rPr>
        <w:t xml:space="preserve">Tehran</w:t>
      </w:r>
      <w:r>
        <w:t xml:space="preserve">. Built in the 1980s, the building experienced frequent electrical failures. Residents reported flickering lights and burnt-out appliances. The management hired a team of specialized electricians to overhaul the internal electrical system.</w:t>
      </w:r>
    </w:p>
    <w:bookmarkStart w:id="23" w:name="initial-assessment"/>
    <w:p>
      <w:pPr>
        <w:pStyle w:val="Heading3"/>
      </w:pPr>
      <w:r>
        <w:t xml:space="preserve">4.1 Initial Assessment</w:t>
      </w:r>
    </w:p>
    <w:p>
      <w:pPr>
        <w:pStyle w:val="FirstParagraph"/>
      </w:pPr>
      <w:r>
        <w:t xml:space="preserve">The visiting electricians discovered that the main feeder cables were undersized for current usage, and many individual apartment units had aluminum wiring instead of copper, which is prone to oxidation and heat buildup. Furthermore, there was a complete lack of proper grounding in the common areas.</w:t>
      </w:r>
    </w:p>
    <w:bookmarkEnd w:id="23"/>
    <w:bookmarkStart w:id="24" w:name="implementation-phase"/>
    <w:p>
      <w:pPr>
        <w:pStyle w:val="Heading3"/>
      </w:pPr>
      <w:r>
        <w:t xml:space="preserve">4.2 Implementation Phase</w:t>
      </w:r>
    </w:p>
    <w:p>
      <w:pPr>
        <w:pStyle w:val="FirstParagraph"/>
      </w:pPr>
      <w:r>
        <w:t xml:space="preserve">The project required meticulous planning to avoid disrupting residents. The electricians phased the work floor by floor. They replaced all aluminum wiring with high-grade copper cabling, upgraded the distribution boards, and installed surge protection devices essential for protecting sensitive electronics common in modern Iranian households.</w:t>
      </w:r>
    </w:p>
    <w:bookmarkEnd w:id="24"/>
    <w:bookmarkStart w:id="25" w:name="challenges-specific-to-iran"/>
    <w:p>
      <w:pPr>
        <w:pStyle w:val="Heading3"/>
      </w:pPr>
      <w:r>
        <w:t xml:space="preserve">4.3 Challenges Specific to Iran</w:t>
      </w:r>
    </w:p>
    <w:p>
      <w:pPr>
        <w:pStyle w:val="FirstParagraph"/>
      </w:pPr>
      <w:r>
        <w:t xml:space="preserve">The team faced logistical challenges typical of operating in</w:t>
      </w:r>
      <w:r>
        <w:t xml:space="preserve"> </w:t>
      </w:r>
      <w:r>
        <w:rPr>
          <w:bCs/>
          <w:b/>
        </w:rPr>
        <w:t xml:space="preserve">Iran</w:t>
      </w:r>
      <w:r>
        <w:t xml:space="preserve">, including supply chain delays for imported components due to international sanctions. However, by utilizing locally sourced materials that met high-quality standards and leveraging the adaptability of local electricians who are trained to work with limited resources, the project stayed within budget. Additionally, coordination with Tehran’s municipal power authorities was required to ensure the upgrades did not overload specific transformers serving that neighborhood.</w:t>
      </w:r>
    </w:p>
    <w:bookmarkEnd w:id="25"/>
    <w:bookmarkEnd w:id="26"/>
    <w:bookmarkStart w:id="27" w:name="results-and-impact"/>
    <w:p>
      <w:pPr>
        <w:pStyle w:val="Heading2"/>
      </w:pPr>
      <w:r>
        <w:t xml:space="preserve">5. Results and Impact</w:t>
      </w:r>
    </w:p>
    <w:p>
      <w:pPr>
        <w:pStyle w:val="FirstParagraph"/>
      </w:pPr>
      <w:r>
        <w:t xml:space="preserve">The results of the renovation were significant and measurable:</w:t>
      </w:r>
    </w:p>
    <w:p>
      <w:pPr>
        <w:numPr>
          <w:ilvl w:val="0"/>
          <w:numId w:val="1002"/>
        </w:numPr>
        <w:pStyle w:val="Compact"/>
      </w:pPr>
      <w:r>
        <w:rPr>
          <w:bCs/>
          <w:b/>
        </w:rPr>
        <w:t xml:space="preserve">Safety Improvement:</w:t>
      </w:r>
      <w:r>
        <w:rPr>
          <w:iCs/>
          <w:i/>
        </w:rPr>
        <w:t xml:space="preserve">Fewer than 0.1% incident rate for electrical faults post-renovation, compared to monthly incidents previously.</w:t>
      </w:r>
    </w:p>
    <w:p>
      <w:pPr>
        <w:numPr>
          <w:ilvl w:val="0"/>
          <w:numId w:val="1002"/>
        </w:numPr>
        <w:pStyle w:val="Compact"/>
      </w:pPr>
      <w:r>
        <w:rPr>
          <w:bCs/>
          <w:b/>
        </w:rPr>
        <w:t xml:space="preserve">Economic Savings:</w:t>
      </w:r>
      <w:r>
        <w:rPr>
          <w:iCs/>
          <w:i/>
          <w:bCs/>
          <w:b/>
        </w:rPr>
        <w:t xml:space="preserve">An estimated 15% reduction in electricity bills for residents due to improved efficiency and reduced waste from faulty connections.</w:t>
      </w:r>
    </w:p>
    <w:p>
      <w:pPr>
        <w:numPr>
          <w:ilvl w:val="0"/>
          <w:numId w:val="1002"/>
        </w:numPr>
        <w:pStyle w:val="Compact"/>
      </w:pPr>
      <w:r>
        <w:t xml:space="preserve">Reliability:Elimination of voltage fluctuation complaints. Appliances lasted longer, reducing household replacement costs.</w:t>
      </w:r>
    </w:p>
    <w:p>
      <w:pPr>
        <w:pStyle w:val="FirstParagraph"/>
      </w:pPr>
      <w:r>
        <w:t xml:space="preserve">This case highlights that the professional input of an</w:t>
      </w:r>
      <w:r>
        <w:t xml:space="preserve"> </w:t>
      </w:r>
      <w:r>
        <w:rPr>
          <w:bCs/>
          <w:b/>
        </w:rPr>
        <w:t xml:space="preserve">Electrician</w:t>
      </w:r>
    </w:p>
    <w:bookmarkEnd w:id="27"/>
    <w:bookmarkStart w:id="28" w:name="Xa071f3773e9b57f11d1c896fba55d26e86c5b6e"/>
    <w:p>
      <w:pPr>
        <w:pStyle w:val="Heading2"/>
      </w:pPr>
      <w:r>
        <w:t xml:space="preserve">6. Discussion: Regulatory and Educational Implications</w:t>
      </w:r>
    </w:p>
    <w:p>
      <w:pPr>
        <w:pStyle w:val="FirstParagraph"/>
      </w:pPr>
      <w:r>
        <w:t xml:space="preserve">The success in this Tehran case study underscores the need for continuous education and strict enforcement of electrical codes across Iran. While the technical skills of electricians are high, awareness among consumers regarding electrical safety is still developing.</w:t>
      </w:r>
    </w:p>
    <w:p>
      <w:pPr>
        <w:pStyle w:val="BodyText"/>
      </w:pPr>
      <w:r>
        <w:t xml:space="preserve">Moving forward, it is recommended that:</w:t>
      </w:r>
    </w:p>
    <w:p>
      <w:pPr>
        <w:numPr>
          <w:ilvl w:val="0"/>
          <w:numId w:val="1003"/>
        </w:numPr>
        <w:pStyle w:val="Compact"/>
      </w:pPr>
      <w:r>
        <w:t xml:space="preserve">The Ministry of Energy in Iran continues to subsidize the cost of safety upgrades for older buildings.</w:t>
      </w:r>
    </w:p>
    <w:p>
      <w:pPr>
        <w:numPr>
          <w:ilvl w:val="0"/>
          <w:numId w:val="1003"/>
        </w:numPr>
        <w:pStyle w:val="Compact"/>
      </w:pPr>
      <w:r>
        <w:t xml:space="preserve">Vocational training programs for electricians incorporate more advanced smart-grid technologies and renewable energy integration (such as rooftop solar panels), which are gaining traction in Tehran.</w:t>
      </w:r>
    </w:p>
    <w:p>
      <w:pPr>
        <w:numPr>
          <w:ilvl w:val="0"/>
          <w:numId w:val="1003"/>
        </w:numPr>
        <w:pStyle w:val="Compact"/>
      </w:pPr>
      <w:r>
        <w:t xml:space="preserve">Stricter inspections be mandated by local municipalities in Tehran before electrical work is signed off, ensuring that only licensed professionals perform critical infrastructure tasks.</w:t>
      </w:r>
    </w:p>
    <w:bookmarkEnd w:id="28"/>
    <w:bookmarkStart w:id="29" w:name="conclusion"/>
    <w:p>
      <w:pPr>
        <w:pStyle w:val="Heading2"/>
      </w:pPr>
      <w:r>
        <w:t xml:space="preserve">7. Conclusion</w:t>
      </w:r>
    </w:p>
    <w:p>
      <w:pPr>
        <w:pStyle w:val="FirstParagraph"/>
      </w:pPr>
      <w:r>
        <w:t xml:space="preserve">This case study demonstrates that the role of the electrician is evolving from a traditional trade to a specialized engineering discipline essential for modern urban living in Iran. In Tehran, where population density and energy demand are at their peak, the competency of electricians directly impacts public safety and economic efficiency.</w:t>
      </w:r>
    </w:p>
    <w:p>
      <w:pPr>
        <w:pStyle w:val="BodyText"/>
      </w:pPr>
      <w:r>
        <w:t xml:space="preserve">By addressing the specific infrastructural needs of both historic and new developments in Tehran, electricians play a pivotal role in bridging the gap between legacy systems and modern requirements. For policymakers, business owners, and residents in Iran, investing in professional electrical services is not an expense but a necessary investment in sustainable urban development.</w:t>
      </w:r>
    </w:p>
    <w:bookmarkEnd w:id="29"/>
    <w:bookmarkStart w:id="30" w:name="recommendations-for-future-action"/>
    <w:p>
      <w:pPr>
        <w:pStyle w:val="Heading2"/>
      </w:pPr>
      <w:r>
        <w:t xml:space="preserve">8. Recommendations for Future Action</w:t>
      </w:r>
    </w:p>
    <w:p>
      <w:pPr>
        <w:pStyle w:val="FirstParagraph"/>
      </w:pPr>
      <w:r>
        <w:t xml:space="preserve">To further improve the situation across Iran:</w:t>
      </w:r>
    </w:p>
    <w:p>
      <w:pPr>
        <w:numPr>
          <w:ilvl w:val="0"/>
          <w:numId w:val="1004"/>
        </w:numPr>
        <w:pStyle w:val="Compact"/>
      </w:pPr>
      <w:r>
        <w:rPr>
          <w:bCs/>
          <w:b/>
        </w:rPr>
        <w:t xml:space="preserve">Digitalization:</w:t>
      </w:r>
      <w:r>
        <w:rPr>
          <w:iCs/>
          <w:i/>
        </w:rPr>
        <w:t xml:space="preserve">Promote apps and platforms that allow Tehran residents to easily find certified electricians with verified ratings.</w:t>
      </w:r>
    </w:p>
    <w:p>
      <w:pPr>
        <w:numPr>
          <w:ilvl w:val="0"/>
          <w:numId w:val="1004"/>
        </w:numPr>
        <w:pStyle w:val="Compact"/>
      </w:pPr>
      <w:r>
        <w:t xml:space="preserve">Sustainability:Encourage electricians in Iran to specialize in green energy solutions, supporting the national goal of diversifying the energy mix.</w:t>
      </w:r>
    </w:p>
    <w:p>
      <w:pPr>
        <w:numPr>
          <w:ilvl w:val="0"/>
          <w:numId w:val="1004"/>
        </w:numPr>
        <w:pStyle w:val="Compact"/>
      </w:pPr>
      <w:r>
        <w:t xml:space="preserve">Standardization:Create a unified national database for electrical compliance records, accessible by municipalities like Tehran to track building safety history.</w:t>
      </w:r>
    </w:p>
    <w:p>
      <w:pPr>
        <w:pStyle w:val="FirstParagraph"/>
      </w:pPr>
      <w:r>
        <w:rPr>
          <w:iCs/>
          <w:i/>
        </w:rPr>
        <w:t xml:space="preserve">This document serves as a blueprint for understanding the critical intersection of skilled labor and urban infrastructure in the context of Iran, specifically highlighting the transformative potential of professional electrical services in Tehran.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Iran, Tehran</dc:title>
  <dc:creator/>
  <dc:language>en</dc:language>
  <cp:keywords/>
  <dcterms:created xsi:type="dcterms:W3CDTF">2026-07-29T04:20:31Z</dcterms:created>
  <dcterms:modified xsi:type="dcterms:W3CDTF">2026-07-29T04:20:31Z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