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Electrical</w:t>
      </w:r>
      <w:r>
        <w:t xml:space="preserve"> </w:t>
      </w:r>
      <w:r>
        <w:t xml:space="preserve">Solutions</w:t>
      </w:r>
      <w:r>
        <w:t xml:space="preserve"> </w:t>
      </w:r>
      <w:r>
        <w:t xml:space="preserve">in</w:t>
      </w:r>
      <w:r>
        <w:t xml:space="preserve"> </w:t>
      </w:r>
      <w:r>
        <w:t xml:space="preserve">Israel</w:t>
      </w:r>
      <w:r>
        <w:t xml:space="preserve"> </w:t>
      </w:r>
      <w:r>
        <w:t xml:space="preserve">Tel</w:t>
      </w:r>
      <w:r>
        <w:t xml:space="preserve"> </w:t>
      </w:r>
      <w:r>
        <w:t xml:space="preserve">Aviv</w:t>
      </w:r>
    </w:p>
    <w:bookmarkStart w:id="29" w:name="Xd7ccf81eff2d0e486a2bbbe406fde1320e42778"/>
    <w:p>
      <w:pPr>
        <w:pStyle w:val="Heading1"/>
      </w:pPr>
      <w:r>
        <w:t xml:space="preserve">Case Study: Modernizing Electrical Infrastructure in Israel Tel Aviv</w:t>
      </w:r>
    </w:p>
    <w:p>
      <w:pPr>
        <w:pStyle w:val="FirstParagraph"/>
      </w:pPr>
      <w:r>
        <w:rPr>
          <w:bCs/>
          <w:b/>
        </w:rPr>
        <w:t xml:space="preserve">Date:</w:t>
      </w:r>
      <w:r>
        <w:t xml:space="preserve"> </w:t>
      </w:r>
      <w:r>
        <w:t xml:space="preserve">October 2023</w:t>
      </w:r>
      <w:r>
        <w:br/>
      </w:r>
      <w:r>
        <w:rPr>
          <w:bCs/>
          <w:b/>
        </w:rPr>
        <w:t xml:space="preserve">Locus:</w:t>
      </w:r>
      <w:r>
        <w:t xml:space="preserve">Israel Tel Aviv</w:t>
      </w:r>
      <w:r>
        <w:t xml:space="preserve">, Central District</w:t>
      </w:r>
      <w:r>
        <w:br/>
      </w:r>
      <w:r>
        <w:rPr>
          <w:bCs/>
          <w:b/>
        </w:rPr>
        <w:t xml:space="preserve">Subject:</w:t>
      </w:r>
      <w:r>
        <w:br/>
      </w:r>
      <w:r>
        <w:rPr>
          <w:bCs/>
          <w:b/>
        </w:rPr>
        <w:t xml:space="preserve">Israel Tel Aviv</w:t>
      </w:r>
      <w:r>
        <w:t xml:space="preserve">.</w:t>
      </w:r>
    </w:p>
    <w:bookmarkStart w:id="20" w:name="executive-summary"/>
    <w:p>
      <w:pPr>
        <w:pStyle w:val="Heading2"/>
      </w:pPr>
      <w:r>
        <w:t xml:space="preserve">1. Executive Summary</w:t>
      </w:r>
    </w:p>
    <w:p>
      <w:pPr>
        <w:pStyle w:val="FirstParagraph"/>
      </w:pPr>
      <w:r>
        <w:t xml:space="preserve">The city of Tel Aviv represents one of the most densely populated and rapidly modernizing urban centers in the Middle East. As a hub for technology, finance, and tourism, the demand for reliable infrastructure is critical. This case study examines a complex retrofitting project located in a pre-war building in the heart of</w:t>
      </w:r>
      <w:r>
        <w:t xml:space="preserve"> </w:t>
      </w:r>
      <w:r>
        <w:rPr>
          <w:bCs/>
          <w:b/>
        </w:rPr>
        <w:t xml:space="preserve">Israel Tel Aviv</w:t>
      </w:r>
      <w:r>
        <w:t xml:space="preserve">. The primary objective was to upgrade an obsolete electrical system to meet current Israeli national standards (SI 900), while integrating smart home technologies. The central figure in this operation was a senior</w:t>
      </w:r>
      <w:r>
        <w:t xml:space="preserve"> </w:t>
      </w:r>
      <w:r>
        <w:rPr>
          <w:iCs/>
          <w:i/>
        </w:rPr>
        <w:t xml:space="preserve">electrician</w:t>
      </w:r>
      <w:r>
        <w:t xml:space="preserve"> </w:t>
      </w:r>
      <w:r>
        <w:t xml:space="preserve">who managed the intricate balance between historical preservation, safety compliance, and modern energy efficiency.</w:t>
      </w:r>
    </w:p>
    <w:bookmarkEnd w:id="20"/>
    <w:bookmarkStart w:id="21" w:name="background-and-context"/>
    <w:p>
      <w:pPr>
        <w:pStyle w:val="Heading2"/>
      </w:pPr>
      <w:r>
        <w:t xml:space="preserve">2. Background and Context</w:t>
      </w:r>
    </w:p>
    <w:p>
      <w:pPr>
        <w:pStyle w:val="FirstParagraph"/>
      </w:pPr>
      <w:r>
        <w:t xml:space="preserve">The building in question is a five-story structure located in the Florentin district of Tel Aviv. Originally constructed in 1950, the building had not undergone a comprehensive electrical overhaul since its inception. The existing wiring consisted of cloth-insulated cables that were rated for significantly lower loads than those required by contemporary households. With the surge in remote work and digital consumption following recent global trends, residents reported frequent circuit breaker trips, overheating outlets, and a general lack of power reliability.</w:t>
      </w:r>
    </w:p>
    <w:p>
      <w:pPr>
        <w:pStyle w:val="BodyText"/>
      </w:pPr>
      <w:r>
        <w:t xml:space="preserve">Furthermore, the architectural integrity of buildings in</w:t>
      </w:r>
      <w:r>
        <w:t xml:space="preserve"> </w:t>
      </w:r>
      <w:r>
        <w:rPr>
          <w:bCs/>
          <w:b/>
        </w:rPr>
        <w:t xml:space="preserve">Israel Tel Aviv</w:t>
      </w:r>
      <w:r>
        <w:t xml:space="preserve"> </w:t>
      </w:r>
      <w:r>
        <w:t xml:space="preserve">is often protected by strict municipal regulations. This meant that the renovation team could not simply tear down walls to expose new conduits easily. The project required precision planning and specialized techniques to route new cabling through existing structural elements without compromising safety or aesthetics.</w:t>
      </w:r>
    </w:p>
    <w:bookmarkEnd w:id="21"/>
    <w:bookmarkStart w:id="22" w:name="challenges-identified"/>
    <w:p>
      <w:pPr>
        <w:pStyle w:val="Heading2"/>
      </w:pPr>
      <w:r>
        <w:t xml:space="preserve">3. Challenges Identified</w:t>
      </w:r>
    </w:p>
    <w:p>
      <w:pPr>
        <w:pStyle w:val="FirstParagraph"/>
      </w:pPr>
      <w:r>
        <w:t xml:space="preserve">The project faced several distinct hurdles that are characteristic of retrofitting projects in older parts of Tel Aviv:</w:t>
      </w:r>
    </w:p>
    <w:p>
      <w:pPr>
        <w:numPr>
          <w:ilvl w:val="0"/>
          <w:numId w:val="1001"/>
        </w:numPr>
        <w:pStyle w:val="Compact"/>
      </w:pPr>
      <w:r>
        <w:rPr>
          <w:bCs/>
          <w:b/>
        </w:rPr>
        <w:t xml:space="preserve">Aging Infrastructure:</w:t>
      </w:r>
    </w:p>
    <w:p>
      <w:pPr>
        <w:numPr>
          <w:ilvl w:val="0"/>
          <w:numId w:val="1001"/>
        </w:numPr>
        <w:pStyle w:val="Compact"/>
      </w:pPr>
      <w:r>
        <w:rPr>
          <w:bCs/>
          <w:b/>
        </w:rPr>
        <w:t xml:space="preserve">Spatial Constraints:</w:t>
      </w:r>
      <w:r>
        <w:t xml:space="preserve">electrician team had to utilize compact tools and manual labor extensively.</w:t>
      </w:r>
    </w:p>
    <w:p>
      <w:pPr>
        <w:numPr>
          <w:ilvl w:val="0"/>
          <w:numId w:val="1001"/>
        </w:numPr>
        <w:pStyle w:val="Compact"/>
      </w:pPr>
      <w:r>
        <w:rPr>
          <w:bCs/>
          <w:b/>
        </w:rPr>
        <w:t xml:space="preserve">Bureaucratic Compliance:</w:t>
      </w:r>
      <w:r>
        <w:t xml:space="preserve">Navigating the permitting process with the Tel Aviv-Yafo Municipality required strict adherence to local codes. Any deviation from the approved plan could result in significant fines or work stoppages.</w:t>
      </w:r>
    </w:p>
    <w:p>
      <w:pPr>
        <w:numPr>
          <w:ilvl w:val="0"/>
          <w:numId w:val="1001"/>
        </w:numPr>
        <w:pStyle w:val="Compact"/>
      </w:pPr>
      <w:r>
        <w:rPr>
          <w:bCs/>
          <w:b/>
        </w:rPr>
        <w:t xml:space="preserve">Living Occupancy:</w:t>
      </w:r>
    </w:p>
    <w:p>
      <w:pPr>
        <w:numPr>
          <w:ilvl w:val="0"/>
          <w:numId w:val="1001"/>
        </w:numPr>
        <w:pStyle w:val="Compact"/>
      </w:pPr>
      <w:r>
        <w:rPr>
          <w:bCs/>
          <w:b/>
        </w:rPr>
        <w:t xml:space="preserve">Load Balancing:</w:t>
      </w:r>
      <w:r>
        <w:t xml:space="preserve">The modernization included the installation of high-power devices such as air conditioning units, electric vehicle (EV) charging stations in the basement parking, and smart home hubs. The existing grid connection was insufficient to support these loads simultaneously.</w:t>
      </w:r>
    </w:p>
    <w:bookmarkEnd w:id="22"/>
    <w:bookmarkStart w:id="26" w:name="technical-solution-and-implementation"/>
    <w:p>
      <w:pPr>
        <w:pStyle w:val="Heading2"/>
      </w:pPr>
      <w:r>
        <w:t xml:space="preserve">4. Technical Solution and Implementation</w:t>
      </w:r>
    </w:p>
    <w:p>
      <w:pPr>
        <w:pStyle w:val="FirstParagraph"/>
      </w:pPr>
      <w:r>
        <w:t xml:space="preserve">A specialized team led by a master</w:t>
      </w:r>
    </w:p>
    <w:p>
      <w:pPr>
        <w:pStyle w:val="BodyText"/>
      </w:pPr>
      <w:r>
        <w:t xml:space="preserve">Israel Tel Aviv.</w:t>
      </w:r>
    </w:p>
    <w:bookmarkStart w:id="23" w:name="Xb01f32da9cdba0f6dad1ce409d75e25446044a5"/>
    <w:p>
      <w:pPr>
        <w:pStyle w:val="Heading3"/>
      </w:pPr>
      <w:r>
        <w:t xml:space="preserve">Phase 1: System Overhaul and Safety Compliance</w:t>
      </w:r>
    </w:p>
    <w:p>
      <w:pPr>
        <w:pStyle w:val="FirstParagraph"/>
      </w:pPr>
      <w:r>
        <w:t xml:space="preserve">The first phase involved replacing the central fuse box with a modern distribution board equipped with residual current devices (RCDs) and surge protection. This was critical for safety in a humid coastal climate, where moisture can exacerbate electrical faults. The</w:t>
      </w:r>
      <w:r>
        <w:t xml:space="preserve"> </w:t>
      </w:r>
      <w:r>
        <w:rPr>
          <w:iCs/>
          <w:i/>
        </w:rPr>
        <w:t xml:space="preserve">electrician</w:t>
      </w:r>
      <w:r>
        <w:t xml:space="preserve">s replaced all cloth-insulated wiring with PVC-sheathed copper cables that meet Israeli Standard 900 specifications. Grounding systems were installed throughout the building to ensure zero potential difference between equipment and earth.</w:t>
      </w:r>
    </w:p>
    <w:bookmarkEnd w:id="23"/>
    <w:bookmarkStart w:id="24" w:name="phase-2-concealed-wiring-techniques"/>
    <w:p>
      <w:pPr>
        <w:pStyle w:val="Heading3"/>
      </w:pPr>
      <w:r>
        <w:t xml:space="preserve">Phase 2: Concealed Wiring Techniques</w:t>
      </w:r>
    </w:p>
    <w:p>
      <w:pPr>
        <w:pStyle w:val="FirstParagraph"/>
      </w:pPr>
      <w:r>
        <w:t xml:space="preserve">To respect the heritage of the building, the team used non-invasive drilling techniques and surface-mounted trunking painted to match the historic walls. In areas where open wiring was unacceptable, micro-trenching methods were employed to create narrow channels for cables in existing plaster without damaging structural load-bearing walls. This attention to detail ensured that while modern safety was achieved, the aesthetic charm of</w:t>
      </w:r>
      <w:r>
        <w:t xml:space="preserve"> </w:t>
      </w:r>
      <w:r>
        <w:rPr>
          <w:bCs/>
          <w:b/>
        </w:rPr>
        <w:t xml:space="preserve">Israel Tel Aviv</w:t>
      </w:r>
    </w:p>
    <w:bookmarkEnd w:id="24"/>
    <w:bookmarkStart w:id="25" w:name="Xce56ecd45f6e51c10790e0a0d7f833884d7c068"/>
    <w:p>
      <w:pPr>
        <w:pStyle w:val="Heading3"/>
      </w:pPr>
      <w:r>
        <w:t xml:space="preserve">Phase 3: Smart Integration and Load Management</w:t>
      </w:r>
    </w:p>
    <w:p>
      <w:pPr>
        <w:pStyle w:val="FirstParagraph"/>
      </w:pPr>
      <w:r>
        <w:t xml:space="preserve">A key component of the upgrade was the integration of smart energy management systems. The master electrician installed sub-meters for individual apartments, allowing residents to monitor their consumption in real-time via smartphone apps. Additionally, a centralized load-balancing system was implemented in the basement to manage the power draw from EV chargers and high-capacity air conditioning units. This prevented overloads on the main feeder lines during peak hours, a common issue in densely populated areas like Tel Aviv.</w:t>
      </w:r>
    </w:p>
    <w:bookmarkEnd w:id="25"/>
    <w:bookmarkEnd w:id="26"/>
    <w:bookmarkStart w:id="27" w:name="results-and-benefits"/>
    <w:p>
      <w:pPr>
        <w:pStyle w:val="Heading2"/>
      </w:pPr>
      <w:r>
        <w:t xml:space="preserve">5. Results and Benefits</w:t>
      </w:r>
    </w:p>
    <w:p>
      <w:pPr>
        <w:pStyle w:val="FirstParagraph"/>
      </w:pPr>
      <w:r>
        <w:t xml:space="preserve">The successful completion of this project yielded significant benefits for all stakeholders involved:</w:t>
      </w:r>
    </w:p>
    <w:p>
      <w:pPr>
        <w:numPr>
          <w:ilvl w:val="0"/>
          <w:numId w:val="1002"/>
        </w:numPr>
        <w:pStyle w:val="Compact"/>
      </w:pPr>
      <w:r>
        <w:rPr>
          <w:bCs/>
          <w:b/>
        </w:rPr>
        <w:t xml:space="preserve">Safety Assurance:</w:t>
      </w:r>
    </w:p>
    <w:p>
      <w:pPr>
        <w:numPr>
          <w:ilvl w:val="0"/>
          <w:numId w:val="1002"/>
        </w:numPr>
        <w:pStyle w:val="Compact"/>
      </w:pPr>
      <w:r>
        <w:rPr>
          <w:bCs/>
          <w:b/>
        </w:rPr>
        <w:t xml:space="preserve">Energy Efficiency:</w:t>
      </w:r>
    </w:p>
    <w:p>
      <w:pPr>
        <w:numPr>
          <w:ilvl w:val="0"/>
          <w:numId w:val="1002"/>
        </w:numPr>
        <w:pStyle w:val="Compact"/>
      </w:pPr>
      <w:r>
        <w:rPr>
          <w:bCs/>
          <w:b/>
        </w:rPr>
        <w:t xml:space="preserve">Aesthetic Preservation:Israel Tel Aviv</w:t>
      </w:r>
      <w:r>
        <w:t xml:space="preserve"> </w:t>
      </w:r>
      <w:r>
        <w:t xml:space="preserve">where heritage status impacts market pricing.</w:t>
      </w:r>
    </w:p>
    <w:p>
      <w:pPr>
        <w:numPr>
          <w:ilvl w:val="0"/>
          <w:numId w:val="1002"/>
        </w:numPr>
        <w:pStyle w:val="Compact"/>
      </w:pPr>
      <w:r>
        <w:rPr>
          <w:bCs/>
          <w:b/>
        </w:rPr>
        <w:t xml:space="preserve">Fault Tolerance:</w:t>
      </w:r>
    </w:p>
    <w:bookmarkEnd w:id="27"/>
    <w:bookmarkStart w:id="28" w:name="conclusion"/>
    <w:p>
      <w:pPr>
        <w:pStyle w:val="Heading2"/>
      </w:pPr>
      <w:r>
        <w:t xml:space="preserve">6. Conclusion</w:t>
      </w:r>
    </w:p>
    <w:p>
      <w:pPr>
        <w:pStyle w:val="FirstParagraph"/>
      </w:pPr>
      <w:r>
        <w:t xml:space="preserve">This case study highlights the critical role that skilled professionals, particularly a dedicated and technically proficient electrician, play in modernizing urban infrastructure. The project in</w:t>
      </w:r>
      <w:r>
        <w:t xml:space="preserve"> </w:t>
      </w:r>
      <w:r>
        <w:rPr>
          <w:bCs/>
          <w:b/>
        </w:rPr>
        <w:t xml:space="preserve">Israel Tel Aviv</w:t>
      </w:r>
    </w:p>
    <w:p>
      <w:pPr>
        <w:pStyle w:val="BodyText"/>
      </w:pPr>
      <w:r>
        <w:t xml:space="preserve">The challenges of working in an old, occupied building are substantial, but the rewards—in terms of safety, efficiency, and resident satisfaction—are immeasurable. As cities continue to grow and technology evolves, the demand for such specialized retrofitting services will only increase. The success of this project serves as a blueprint for other electrical upgrades in historic districts across</w:t>
      </w:r>
      <w:r>
        <w:t xml:space="preserve"> </w:t>
      </w:r>
      <w:r>
        <w:rPr>
          <w:bCs/>
          <w:b/>
        </w:rPr>
        <w:t xml:space="preserve">Israel Tel Aviv</w:t>
      </w:r>
      <w:r>
        <w:t xml:space="preserve"> </w:t>
      </w:r>
      <w:r>
        <w:t xml:space="preserve">and similar urban environments globally.</w:t>
      </w:r>
    </w:p>
    <w:p>
      <w:pPr>
        <w:pStyle w:val="BodyText"/>
      </w:pPr>
      <w:r>
        <w:t xml:space="preserve">In conclusion, investing in professional electrical work is not merely about fixing wires; it is about securing the future of our living spaces. For homeowners and property managers in Tel Aviv, partnering with experienced electricians who understand local codes and modern technologies is the key to unlocking a safer, more efficient home.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Electrical Solutions in Israel Tel Aviv</dc:title>
  <dc:creator/>
  <dc:language>en</dc:language>
  <cp:keywords/>
  <dcterms:created xsi:type="dcterms:W3CDTF">2026-07-29T06:33:49Z</dcterms:created>
  <dcterms:modified xsi:type="dcterms:W3CDTF">2026-07-29T06:33:49Z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