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Spain</w:t>
      </w:r>
      <w:r>
        <w:t xml:space="preserve"> </w:t>
      </w:r>
      <w:r>
        <w:t xml:space="preserve">Madrid</w:t>
      </w:r>
    </w:p>
    <w:bookmarkStart w:id="35" w:name="Xd5b05f1abff93f19169df30aeda8fe3f0bbbc06"/>
    <w:p>
      <w:pPr>
        <w:pStyle w:val="Heading1"/>
      </w:pPr>
      <w:r>
        <w:t xml:space="preserve">Traffic Flow Analysis of an Urban Corridor in Spain Madrid During Peak Hours</w:t>
      </w:r>
    </w:p>
    <w:bookmarkStart w:id="20" w:name="date"/>
    <w:p>
      <w:pPr>
        <w:pStyle w:val="Heading2"/>
      </w:pPr>
      <w:r>
        <w:t xml:space="preserve">Date:</w:t>
      </w:r>
    </w:p>
    <w:p>
      <w:pPr>
        <w:pStyle w:val="FirstParagraph"/>
      </w:pPr>
      <w:r>
        <w:rPr>
          <w:bCs/>
          <w:b/>
        </w:rPr>
        <w:t xml:space="preserve">October 24, 2023</w:t>
      </w:r>
    </w:p>
    <w:p>
      <w:pPr>
        <w:pStyle w:val="BodyText"/>
      </w:pPr>
      <w:r>
        <w:br/>
      </w:r>
    </w:p>
    <w:bookmarkEnd w:id="20"/>
    <w:bookmarkStart w:id="21" w:name="date-1"/>
    <w:p>
      <w:pPr>
        <w:pStyle w:val="Heading2"/>
      </w:pPr>
      <w:r>
        <w:t xml:space="preserve">Date:</w:t>
      </w:r>
    </w:p>
    <w:p>
      <w:pPr>
        <w:pStyle w:val="FirstParagraph"/>
      </w:pPr>
      <w:r>
        <w:t xml:space="preserve">The purpose of this case study is to provide a comprehensive analysis of the traffic infrastructure in Spain Madrid, focusing on the daily challenges faced by commuters and logistics providers. The document examines how traffic congestion impacts economic efficiency, environmental quality, and the overall quality of life for residents. This study is particularly relevant given Spain Madrid's status as a major European hub for business and tourism.</w:t>
      </w:r>
    </w:p>
    <w:bookmarkEnd w:id="21"/>
    <w:bookmarkStart w:id="22" w:name="date-2"/>
    <w:p>
      <w:pPr>
        <w:pStyle w:val="Heading2"/>
      </w:pPr>
      <w:r>
        <w:t xml:space="preserve">Date:</w:t>
      </w:r>
    </w:p>
    <w:p>
      <w:pPr>
        <w:pStyle w:val="FirstParagraph"/>
      </w:pPr>
      <w:r>
        <w:t xml:space="preserve">The scope of this investigation includes the analysis of peak hour data from Monday to Friday between 7:00 AM and 9:30 AM, and again from 5:30 PM to 8:30 PM. Data was sourced from local municipal transport records, GPS tracking applications used by private fleets, and observational studies conducted at key intersections in the city center.</w:t>
      </w:r>
    </w:p>
    <w:bookmarkEnd w:id="22"/>
    <w:bookmarkStart w:id="23" w:name="date-3"/>
    <w:p>
      <w:pPr>
        <w:pStyle w:val="Heading2"/>
      </w:pPr>
      <w:r>
        <w:t xml:space="preserve">Date:</w:t>
      </w:r>
    </w:p>
    <w:p>
      <w:pPr>
        <w:pStyle w:val="FirstParagraph"/>
      </w:pPr>
      <w:r>
        <w:t xml:space="preserve">Spain Madrid is characterized by a dense urban layout with historical constraints that limit road expansion. The city center features narrow streets designed centuries ago, while newer districts have wider avenues but suffer from heavy volume due to suburban commuting patterns. This dichotomy creates unique traffic bottlenecks that differ significantly from those found in other European capitals.</w:t>
      </w:r>
    </w:p>
    <w:bookmarkEnd w:id="23"/>
    <w:bookmarkStart w:id="24" w:name="date-4"/>
    <w:p>
      <w:pPr>
        <w:pStyle w:val="Heading2"/>
      </w:pPr>
      <w:r>
        <w:t xml:space="preserve">Date:</w:t>
      </w:r>
    </w:p>
    <w:p>
      <w:pPr>
        <w:pStyle w:val="FirstParagraph"/>
      </w:pPr>
      <w:r>
        <w:t xml:space="preserve">One of the primary issues identified is the reliance on private vehicles despite robust public transport options. While Madrid boasts an extensive metro and bus network, many residents prefer cars due to perceived convenience or lack of direct connectivity in certain peripheral neighborhoods. This preference exacerbates congestion during peak hours.</w:t>
      </w:r>
    </w:p>
    <w:bookmarkEnd w:id="24"/>
    <w:bookmarkStart w:id="25" w:name="date-5"/>
    <w:p>
      <w:pPr>
        <w:pStyle w:val="Heading2"/>
      </w:pPr>
      <w:r>
        <w:t xml:space="preserve">Date:</w:t>
      </w:r>
    </w:p>
    <w:p>
      <w:pPr>
        <w:pStyle w:val="FirstParagraph"/>
      </w:pPr>
      <w:r>
        <w:t xml:space="preserve">Another critical factor is the impact of tourism on local traffic flow. Spain Madrid attracts millions of visitors annually, many of whom rent cars or utilize taxi services to explore attractions such as the Retiro Park, Prado Museum, and Royal Palace. These vehicles contribute significantly to congestion in central areas where road space is already limited.</w:t>
      </w:r>
    </w:p>
    <w:bookmarkEnd w:id="25"/>
    <w:bookmarkStart w:id="26" w:name="date-6"/>
    <w:p>
      <w:pPr>
        <w:pStyle w:val="Heading2"/>
      </w:pPr>
      <w:r>
        <w:t xml:space="preserve">Date:</w:t>
      </w:r>
    </w:p>
    <w:p>
      <w:pPr>
        <w:pStyle w:val="FirstParagraph"/>
      </w:pPr>
      <w:r>
        <w:t xml:space="preserve">Economic losses due to traffic delays are substantial. Businesses experience reduced productivity as employees arrive late or miss meetings due to unpredictable travel times. Additionally, logistics companies face higher operational costs because of fuel inefficiencies and delivery delays caused by gridlock conditions.</w:t>
      </w:r>
    </w:p>
    <w:bookmarkEnd w:id="26"/>
    <w:bookmarkStart w:id="27" w:name="date-7"/>
    <w:p>
      <w:pPr>
        <w:pStyle w:val="Heading2"/>
      </w:pPr>
      <w:r>
        <w:t xml:space="preserve">Date:</w:t>
      </w:r>
    </w:p>
    <w:p>
      <w:pPr>
        <w:pStyle w:val="FirstParagraph"/>
      </w:pPr>
      <w:r>
        <w:t xml:space="preserve">Environmental concerns also arise from prolonged idling vehicles. Emissions from stationary or slow-moving cars contribute to poor air quality in densely populated areas, posing health risks to pedestrians and cyclists. The World Health Organization has set guidelines for acceptable levels of particulate matter, which Spain Madrid sometimes exceeds during winter months due to temperature inversions trapping pollutants near ground level.</w:t>
      </w:r>
    </w:p>
    <w:bookmarkEnd w:id="27"/>
    <w:bookmarkStart w:id="28" w:name="date-8"/>
    <w:p>
      <w:pPr>
        <w:pStyle w:val="Heading2"/>
      </w:pPr>
      <w:r>
        <w:t xml:space="preserve">Date:</w:t>
      </w:r>
    </w:p>
    <w:p>
      <w:pPr>
        <w:pStyle w:val="FirstParagraph"/>
      </w:pPr>
      <w:r>
        <w:t xml:space="preserve">To address these challenges, several strategies have been proposed by urban planners and government officials in Spain Madrid. First among them is the promotion of sustainable transportation modes through incentives such as subsidized public transport passes, bike-sharing programs, and improved pedestrian infrastructure.</w:t>
      </w:r>
    </w:p>
    <w:bookmarkEnd w:id="28"/>
    <w:bookmarkStart w:id="29" w:name="date-9"/>
    <w:p>
      <w:pPr>
        <w:pStyle w:val="Heading2"/>
      </w:pPr>
      <w:r>
        <w:t xml:space="preserve">Date:</w:t>
      </w:r>
    </w:p>
    <w:p>
      <w:pPr>
        <w:pStyle w:val="FirstParagraph"/>
      </w:pPr>
      <w:r>
        <w:t xml:space="preserve">Secondly, technology-driven solutions are being explored to optimize traffic signal timing dynamically based on real-time data analysis. Artificial intelligence algorithms can predict congestion patterns and adjust green light durations accordingly to minimize waiting times at intersections.</w:t>
      </w:r>
    </w:p>
    <w:bookmarkEnd w:id="29"/>
    <w:bookmarkStart w:id="30" w:name="date-10"/>
    <w:p>
      <w:pPr>
        <w:pStyle w:val="Heading2"/>
      </w:pPr>
      <w:r>
        <w:t xml:space="preserve">Date:</w:t>
      </w:r>
    </w:p>
    <w:p>
      <w:pPr>
        <w:pStyle w:val="FirstParagraph"/>
      </w:pPr>
      <w:r>
        <w:t xml:space="preserve">A third approach involves implementing low-emission zones within the city center where only electric or hybrid vehicles are permitted during specific hours. This policy aims not only to reduce pollution but also to encourage drivers to consider alternative modes of transport when entering high-traffic areas.</w:t>
      </w:r>
    </w:p>
    <w:bookmarkEnd w:id="30"/>
    <w:bookmarkStart w:id="31" w:name="date-11"/>
    <w:p>
      <w:pPr>
        <w:pStyle w:val="Heading2"/>
      </w:pPr>
      <w:r>
        <w:t xml:space="preserve">Date:</w:t>
      </w:r>
    </w:p>
    <w:p>
      <w:pPr>
        <w:pStyle w:val="FirstParagraph"/>
      </w:pPr>
      <w:r>
        <w:t xml:space="preserve">Public awareness campaigns play a crucial role in changing behavioral norms regarding commuting habits. Educational initiatives highlight the benefits of carpooling, using public transit, or cycling short distances instead of driving everywhere.</w:t>
      </w:r>
    </w:p>
    <w:bookmarkEnd w:id="31"/>
    <w:bookmarkStart w:id="32" w:name="date-12"/>
    <w:p>
      <w:pPr>
        <w:pStyle w:val="Heading2"/>
      </w:pPr>
      <w:r>
        <w:t xml:space="preserve">Date:</w:t>
      </w:r>
    </w:p>
    <w:p>
      <w:pPr>
        <w:pStyle w:val="FirstParagraph"/>
      </w:pPr>
      <w:r>
        <w:t xml:space="preserve">The implementation of these measures requires coordination across multiple departments including transportation, environment, health services, and law enforcement agencies. Effective communication channels must exist to ensure seamless execution and monitoring progress over time.</w:t>
      </w:r>
    </w:p>
    <w:bookmarkEnd w:id="32"/>
    <w:bookmarkStart w:id="33" w:name="date-13"/>
    <w:p>
      <w:pPr>
        <w:pStyle w:val="Heading2"/>
      </w:pPr>
      <w:r>
        <w:t xml:space="preserve">Date:</w:t>
      </w:r>
    </w:p>
    <w:p>
      <w:pPr>
        <w:pStyle w:val="FirstParagraph"/>
      </w:pPr>
      <w:r>
        <w:t xml:space="preserve">In conclusion, addressing traffic congestion in Spain Madrid demands a multifaceted strategy combining infrastructure improvements with behavioral change efforts supported by technological innovation. By prioritizing sustainability and efficiency, stakeholders can work towards creating a more livable urban environment for all residents while maintaining economic vitality.</w:t>
      </w:r>
    </w:p>
    <w:bookmarkEnd w:id="33"/>
    <w:bookmarkStart w:id="34" w:name="date-14"/>
    <w:p>
      <w:pPr>
        <w:pStyle w:val="Heading2"/>
      </w:pPr>
      <w:r>
        <w:t xml:space="preserve">Date:</w:t>
      </w:r>
    </w:p>
    <w:p>
      <w:pPr>
        <w:pStyle w:val="FirstParagraph"/>
      </w:pPr>
      <w:r>
        <w:t xml:space="preserve">This case study underscores the importance of adaptive management practices tailored specifically to the unique context of Spain Madrid's urban landscape. Future research should focus on evaluating long-term outcomes following implementation of proposed interventions to refine policies further and enhance overall mobility solutions for inhabitants and visitors alike.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Spain Madrid</dc:title>
  <dc:creator/>
  <dc:language>en</dc:language>
  <cp:keywords/>
  <dcterms:created xsi:type="dcterms:W3CDTF">2026-07-29T09:09:41Z</dcterms:created>
  <dcterms:modified xsi:type="dcterms:W3CDTF">2026-07-29T09:09:41Z</dcterms:modified>
</cp:coreProperties>
</file>

<file path=docProps/custom.xml><?xml version="1.0" encoding="utf-8"?>
<Properties xmlns="http://schemas.openxmlformats.org/officeDocument/2006/custom-properties" xmlns:vt="http://schemas.openxmlformats.org/officeDocument/2006/docPropsVTypes"/>
</file>