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Electrical</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e53bfc2baf64426ba81d88ed6434409cabaedd6"/>
    <w:p>
      <w:pPr>
        <w:pStyle w:val="Heading1"/>
      </w:pPr>
      <w:r>
        <w:t xml:space="preserve">Case Study: Strategic Electrical Modernization and Safety Compliance for Commercial Clients in United States Houston</w:t>
      </w:r>
    </w:p>
    <w:p>
      <w:pPr>
        <w:pStyle w:val="FirstParagraph"/>
      </w:pPr>
      <w:r>
        <w:rPr>
          <w:bCs/>
          <w:b/>
        </w:rPr>
        <w:t xml:space="preserve">Date:</w:t>
      </w:r>
      <w:r>
        <w:t xml:space="preserve"> </w:t>
      </w:r>
      <w:r>
        <w:t xml:space="preserve">October 20, 2023</w:t>
      </w:r>
      <w:r>
        <w:br/>
      </w:r>
      <w:r>
        <w:br/>
      </w:r>
      <w:r>
        <w:t xml:space="preserve">Client Segment: Mid-Sized Commercial Real Estate &amp; Industrial Facilities</w:t>
      </w:r>
      <w:r>
        <w:br/>
      </w:r>
      <w:r>
        <w:t xml:space="preserve">Service Provider: Premier Electrician Services Group</w:t>
      </w:r>
    </w:p>
    <w:bookmarkStart w:id="20" w:name="executive-summary"/>
    <w:p>
      <w:pPr>
        <w:pStyle w:val="Heading2"/>
      </w:pPr>
      <w:r>
        <w:t xml:space="preserve">1. Executive Summary</w:t>
      </w:r>
    </w:p>
    <w:p>
      <w:pPr>
        <w:pStyle w:val="FirstParagraph"/>
      </w:pPr>
      <w:r>
        <w:t xml:space="preserve">This case study examines the comprehensive electrical infrastructure overhaul conducted for a portfolio of commercial properties in</w:t>
      </w:r>
      <w:r>
        <w:t xml:space="preserve"> </w:t>
      </w:r>
      <w:r>
        <w:rPr>
          <w:bCs/>
          <w:b/>
        </w:rPr>
        <w:t xml:space="preserve">Houston, United States Houston</w:t>
      </w:r>
      <w:r>
        <w:t xml:space="preserve">. As one of the most dynamic economic hubs in North America,</w:t>
      </w:r>
      <w:r>
        <w:t xml:space="preserve"> </w:t>
      </w:r>
      <w:r>
        <w:rPr>
          <w:bCs/>
          <w:b/>
        </w:rPr>
        <w:t xml:space="preserve">Houston United States Houston</w:t>
      </w:r>
      <w:r>
        <w:t xml:space="preserve">Electrician team to upgrade aging electrical systems, ensure compliance with local Texas codes, and implement energy-efficient solutions that reduce operational costs for property owners. This document highlights the critical role of professional electrical services in maintaining the integrity of infrastructure in this high-stakes environment.</w:t>
      </w:r>
    </w:p>
    <w:bookmarkEnd w:id="20"/>
    <w:bookmarkStart w:id="21" w:name="background-and-context"/>
    <w:p>
      <w:pPr>
        <w:pStyle w:val="Heading2"/>
      </w:pPr>
      <w:r>
        <w:t xml:space="preserve">2. Background and Context</w:t>
      </w:r>
    </w:p>
    <w:p>
      <w:pPr>
        <w:pStyle w:val="FirstParagraph"/>
      </w:pPr>
      <w:r>
        <w:rPr>
          <w:bCs/>
          <w:b/>
        </w:rPr>
        <w:t xml:space="preserve">Houston United States Houston</w:t>
      </w:r>
      <w:r>
        <w:t xml:space="preserve"> </w:t>
      </w:r>
      <w:r>
        <w:t xml:space="preserve">is characterized by a humid subtropical climate, frequent severe thunderstorms, and occasional hurricanes that place immense strain on local power grids. The city’s rapid growth has led to an aging infrastructure in many established neighborhoods and commercial districts. For business owners in this region, electrical failures are not merely inconveniences; they represent significant financial losses, safety hazards, and potential liabilities.</w:t>
      </w:r>
      <w:r>
        <w:t xml:space="preserve"> </w:t>
      </w:r>
      <w:r>
        <w:t xml:space="preserve">The client for this case study managed a portfolio of three mid-sized office buildings constructed in the late 1990s. As technology evolved, the original electrical capacity proved insufficient for modern computing needs. Furthermore, following recent regional power crises in Texas known as ERCOT grid fluctuations, there was an urgent need to enhance system resilience. The client sought a certified</w:t>
      </w:r>
      <w:r>
        <w:t xml:space="preserve"> </w:t>
      </w:r>
      <w:r>
        <w:rPr>
          <w:bCs/>
          <w:b/>
        </w:rPr>
        <w:t xml:space="preserve">Electrician</w:t>
      </w:r>
      <w:r>
        <w:t xml:space="preserve"> </w:t>
      </w:r>
      <w:r>
        <w:t xml:space="preserve">partner who understood the specific regulatory environment of</w:t>
      </w:r>
      <w:r>
        <w:t xml:space="preserve"> </w:t>
      </w:r>
      <w:r>
        <w:rPr>
          <w:bCs/>
          <w:b/>
        </w:rPr>
        <w:t xml:space="preserve">Houston United States Houston</w:t>
      </w:r>
      <w:r>
        <w:t xml:space="preserve"> </w:t>
      </w:r>
      <w:r>
        <w:t xml:space="preserve">and could deliver solutions that balanced cost-efficiency with long-term reliability.</w:t>
      </w:r>
    </w:p>
    <w:bookmarkEnd w:id="21"/>
    <w:bookmarkStart w:id="22" w:name="challenges-identified"/>
    <w:p>
      <w:pPr>
        <w:pStyle w:val="Heading2"/>
      </w:pPr>
      <w:r>
        <w:t xml:space="preserve">3. Challenges Identified</w:t>
      </w:r>
    </w:p>
    <w:p>
      <w:pPr>
        <w:pStyle w:val="FirstParagraph"/>
      </w:pPr>
      <w:r>
        <w:t xml:space="preserve">Upon initial assessment, the selected</w:t>
      </w:r>
      <w:r>
        <w:t xml:space="preserve"> </w:t>
      </w:r>
      <w:r>
        <w:rPr>
          <w:bCs/>
          <w:b/>
        </w:rPr>
        <w:t xml:space="preserve">Electrician</w:t>
      </w:r>
      <w:r>
        <w:t xml:space="preserve">, a team licensed and insured to operate throughout</w:t>
      </w:r>
      <w:r>
        <w:t xml:space="preserve"> </w:t>
      </w:r>
      <w:r>
        <w:rPr>
          <w:bCs/>
          <w:b/>
        </w:rPr>
        <w:t xml:space="preserve">Houston United States Houston</w:t>
      </w:r>
      <w:r>
        <w:t xml:space="preserve">, identified several critical issues:</w:t>
      </w:r>
    </w:p>
    <w:p>
      <w:pPr>
        <w:numPr>
          <w:ilvl w:val="0"/>
          <w:numId w:val="1001"/>
        </w:numPr>
        <w:pStyle w:val="Compact"/>
      </w:pPr>
      <w:r>
        <w:rPr>
          <w:bCs/>
          <w:b/>
        </w:rPr>
        <w:t xml:space="preserve">Aging Infrastructure:</w:t>
      </w:r>
      <w:r>
        <w:t xml:space="preserve">The main distribution panels were at capacity, causing frequent tripping of breakers during peak usage hours.</w:t>
      </w:r>
    </w:p>
    <w:p>
      <w:pPr>
        <w:numPr>
          <w:ilvl w:val="0"/>
          <w:numId w:val="1001"/>
        </w:numPr>
        <w:pStyle w:val="Compact"/>
      </w:pPr>
      <w:r>
        <w:rPr>
          <w:bCs/>
          <w:b/>
        </w:rPr>
        <w:t xml:space="preserve">Voltage Fluctuations:</w:t>
      </w:r>
      <w:r>
        <w:t xml:space="preserve">Inconsistent voltage levels were damaging sensitive server equipment and HVAC systems.</w:t>
      </w:r>
    </w:p>
    <w:p>
      <w:pPr>
        <w:numPr>
          <w:ilvl w:val="0"/>
          <w:numId w:val="1001"/>
        </w:numPr>
        <w:pStyle w:val="Compact"/>
      </w:pPr>
      <w:r>
        <w:rPr>
          <w:bCs/>
          <w:b/>
        </w:rPr>
        <w:t xml:space="preserve">Code Compliance Risks:</w:t>
      </w:r>
      <w:r>
        <w:t xml:space="preserve">The existing wiring did not fully meet the updated National Electrical Code (NEC) standards adopted by the city of Houston for commercial safety.</w:t>
      </w:r>
    </w:p>
    <w:p>
      <w:pPr>
        <w:numPr>
          <w:ilvl w:val="0"/>
          <w:numId w:val="1001"/>
        </w:numPr>
        <w:pStyle w:val="Compact"/>
      </w:pPr>
      <w:r>
        <w:rPr>
          <w:bCs/>
          <w:b/>
        </w:rPr>
        <w:t xml:space="preserve">Energefficiency Gaps:</w:t>
      </w:r>
      <w:r>
        <w:t xml:space="preserve">Lack of smart monitoring systems resulted in wasted energy and higher utility bills.</w:t>
      </w:r>
    </w:p>
    <w:p>
      <w:pPr>
        <w:pStyle w:val="FirstParagraph"/>
      </w:pPr>
      <w:r>
        <w:t xml:space="preserve">The unique climate of</w:t>
      </w:r>
      <w:r>
        <w:t xml:space="preserve"> </w:t>
      </w:r>
      <w:r>
        <w:rPr>
          <w:bCs/>
          <w:b/>
        </w:rPr>
        <w:t xml:space="preserve">Houston United States Houston</w:t>
      </w:r>
      <w:r>
        <w:t xml:space="preserve">, with its high humidity and heat, accelerated the degradation of insulation and connections, necessitating a more robust approach to electrical maintenance.</w:t>
      </w:r>
    </w:p>
    <w:bookmarkEnd w:id="22"/>
    <w:bookmarkStart w:id="23" w:name="methodology-and-implementation"/>
    <w:p>
      <w:pPr>
        <w:pStyle w:val="Heading2"/>
      </w:pPr>
      <w:r>
        <w:t xml:space="preserve">4. Methodology and Implementation</w:t>
      </w:r>
    </w:p>
    <w:p>
      <w:pPr>
        <w:pStyle w:val="FirstParagraph"/>
      </w:pPr>
      <w:r>
        <w:t xml:space="preserve">The project was executed in three phases, led by senior-level</w:t>
      </w:r>
      <w:r>
        <w:t xml:space="preserve"> </w:t>
      </w:r>
      <w:r>
        <w:rPr>
          <w:bCs/>
          <w:b/>
        </w:rPr>
        <w:t xml:space="preserve">Electrician</w:t>
      </w:r>
      <w:r>
        <w:t xml:space="preserve"> </w:t>
      </w:r>
      <w:r>
        <w:t xml:space="preserve">professionals with specialized training in commercial upgrades within</w:t>
      </w:r>
      <w:r>
        <w:t xml:space="preserve"> </w:t>
      </w:r>
      <w:r>
        <w:rPr>
          <w:bCs/>
          <w:b/>
        </w:rPr>
        <w:t xml:space="preserve">Houston United States Houston</w:t>
      </w:r>
      <w:r>
        <w:t xml:space="preserve">.</w:t>
      </w:r>
      <w:r>
        <w:t xml:space="preserve"> </w:t>
      </w:r>
      <w:r>
        <w:rPr>
          <w:bCs/>
          <w:b/>
        </w:rPr>
        <w:t xml:space="preserve">Phase 1: Assessment and Planning</w:t>
      </w:r>
      <w:r>
        <w:br/>
      </w:r>
      <w:r>
        <w:t xml:space="preserve">The</w:t>
      </w:r>
      <w:r>
        <w:t xml:space="preserve"> </w:t>
      </w:r>
      <w:r>
        <w:rPr>
          <w:bCs/>
          <w:b/>
        </w:rPr>
        <w:t xml:space="preserve">Electrician</w:t>
      </w:r>
      <w:r>
        <w:t xml:space="preserve"> </w:t>
      </w:r>
      <w:r>
        <w:t xml:space="preserve">team conducted a thorough load analysis using thermal imaging to identify hotspots and potential failure points. They collaborated with the client’s facility managers to schedule work during off-peak hours to minimize business disruption. A detailed roadmap was created, prioritizing critical systems such as data centers and emergency lighting.</w:t>
      </w:r>
      <w:r>
        <w:t xml:space="preserve"> </w:t>
      </w:r>
      <w:r>
        <w:rPr>
          <w:bCs/>
          <w:b/>
        </w:rPr>
        <w:t xml:space="preserve">Phase 2: Infrastructure Upgrade</w:t>
      </w:r>
      <w:r>
        <w:br/>
      </w:r>
      <w:r>
        <w:t xml:space="preserve">The core of the project involved replacing outdated circuit breaker panels with modern, high-capacity smart panels. The</w:t>
      </w:r>
      <w:r>
        <w:t xml:space="preserve"> </w:t>
      </w:r>
      <w:r>
        <w:rPr>
          <w:bCs/>
          <w:b/>
        </w:rPr>
        <w:t xml:space="preserve">Electrician</w:t>
      </w:r>
      <w:r>
        <w:t xml:space="preserve"> </w:t>
      </w:r>
      <w:r>
        <w:t xml:space="preserve">crew rewired critical circuits using copper conductors rated for higher heat resistance, a crucial adaptation for the hot climate of</w:t>
      </w:r>
      <w:r>
        <w:t xml:space="preserve"> </w:t>
      </w:r>
      <w:r>
        <w:rPr>
          <w:bCs/>
          <w:b/>
        </w:rPr>
        <w:t xml:space="preserve">Houston United States Houston</w:t>
      </w:r>
      <w:r>
        <w:t xml:space="preserve">. All work was performed in strict accordance with local municipal codes and state regulations.</w:t>
      </w:r>
      <w:r>
        <w:t xml:space="preserve"> </w:t>
      </w:r>
      <w:r>
        <w:rPr>
          <w:bCs/>
          <w:b/>
        </w:rPr>
        <w:t xml:space="preserve">Phase 3: Integration of Smart Technology</w:t>
      </w:r>
      <w:r>
        <w:br/>
      </w:r>
      <w:r>
        <w:t xml:space="preserve">To address energy inefficiency, the team installed an Internet of Things (IoT)-enabled energy management system. This allowed the client to monitor real-time power consumption across all three buildings. The</w:t>
      </w:r>
      <w:r>
        <w:t xml:space="preserve"> </w:t>
      </w:r>
      <w:r>
        <w:rPr>
          <w:bCs/>
          <w:b/>
        </w:rPr>
        <w:t xml:space="preserve">Electrician</w:t>
      </w:r>
      <w:r>
        <w:t xml:space="preserve"> </w:t>
      </w:r>
      <w:r>
        <w:t xml:space="preserve">specialists calibrated the system to automatically shed non-essential loads during peak demand events, a feature particularly valuable in regions prone to grid stress like</w:t>
      </w:r>
      <w:r>
        <w:t xml:space="preserve"> </w:t>
      </w:r>
      <w:r>
        <w:rPr>
          <w:bCs/>
          <w:b/>
        </w:rPr>
        <w:t xml:space="preserve">Houston United States Houston</w:t>
      </w:r>
      <w:r>
        <w:t xml:space="preserve">.</w:t>
      </w:r>
    </w:p>
    <w:bookmarkEnd w:id="23"/>
    <w:bookmarkStart w:id="24" w:name="results-and-outcomes"/>
    <w:p>
      <w:pPr>
        <w:pStyle w:val="Heading2"/>
      </w:pPr>
      <w:r>
        <w:t xml:space="preserve">5. Results and Outcomes</w:t>
      </w:r>
    </w:p>
    <w:p>
      <w:pPr>
        <w:pStyle w:val="FirstParagraph"/>
      </w:pPr>
      <w:r>
        <w:t xml:space="preserve">The collaboration with the professional</w:t>
      </w:r>
      <w:r>
        <w:t xml:space="preserve"> </w:t>
      </w:r>
      <w:r>
        <w:rPr>
          <w:bCs/>
          <w:b/>
        </w:rPr>
        <w:t xml:space="preserve">Electrician</w:t>
      </w:r>
      <w:r>
        <w:t xml:space="preserve"> </w:t>
      </w:r>
      <w:r>
        <w:t xml:space="preserve">team yielded significant improvements for the client’s properties in</w:t>
      </w:r>
      <w:r>
        <w:t xml:space="preserve"> </w:t>
      </w:r>
      <w:r>
        <w:rPr>
          <w:bCs/>
          <w:b/>
        </w:rPr>
        <w:t xml:space="preserve">Houston United States Houston</w:t>
      </w:r>
      <w:r>
        <w:t xml:space="preserve">:</w:t>
      </w:r>
    </w:p>
    <w:p>
      <w:pPr>
        <w:pStyle w:val="BodyText"/>
      </w:pPr>
      <w:r>
        <w:t xml:space="preserve">Metric</w:t>
      </w:r>
    </w:p>
    <w:p>
      <w:pPr>
        <w:pStyle w:val="BodyText"/>
      </w:pPr>
      <w:r>
        <w:t xml:space="preserve">Before Intervention</w:t>
      </w:r>
    </w:p>
    <w:p>
      <w:pPr>
        <w:pStyle w:val="BodyText"/>
      </w:pPr>
      <w:r>
        <w:t xml:space="preserve">After Intervention (6 Months Post-Completion)</w:t>
      </w:r>
    </w:p>
    <w:p>
      <w:pPr>
        <w:pStyle w:val="BodyText"/>
      </w:pPr>
      <w:r>
        <w:t xml:space="preserve">Energefficiency Cost Savings</w:t>
      </w:r>
    </w:p>
    <w:p>
      <w:pPr>
        <w:pStyle w:val="BodyText"/>
      </w:pPr>
      <w:r>
        <w:t xml:space="preserve">$12,000 / month (average)</w:t>
      </w:r>
    </w:p>
    <w:p>
      <w:pPr>
        <w:pStyle w:val="BodyText"/>
      </w:pPr>
      <w:r>
        <w:t xml:space="preserve">$8,500 / month (average)</w:t>
      </w:r>
      <w:r>
        <w:br/>
      </w:r>
      <w:r>
        <w:t xml:space="preserve">*(37% Reduction)*</w:t>
      </w:r>
    </w:p>
    <w:p>
      <w:pPr>
        <w:pStyle w:val="BodyText"/>
      </w:pPr>
      <w:r>
        <w:t xml:space="preserve">Downtime Incidents</w:t>
      </w:r>
    </w:p>
    <w:p>
      <w:pPr>
        <w:pStyle w:val="BodyText"/>
      </w:pPr>
      <w:r>
        <w:t xml:space="preserve">4 per quarter</w:t>
      </w:r>
    </w:p>
    <w:p>
      <w:pPr>
        <w:pStyle w:val="BodyText"/>
      </w:pPr>
      <w:r>
        <w:t xml:space="preserve">Compliance Status</w:t>
      </w:r>
      <w:r>
        <w:br/>
      </w:r>
      <w: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p>
    <w:p>
      <w:pPr>
        <w:pStyle w:val="BodyText"/>
      </w:pPr>
      <w: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System Resilience</w:t>
      </w:r>
    </w:p>
    <w:p>
      <w:pPr>
        <w:pStyle w:val="BodyText"/>
      </w:pPr>
      <w:r>
        <w:t xml:space="preserve">Vulnerable to voltage spikes</w:t>
      </w:r>
      <w:r>
        <w:rPr>
          <w:bCs/>
          <w:b/>
        </w:rPr>
        <w:t xml:space="preserve">Texas Electrical Safety Code Non-Compliant</w:t>
      </w:r>
      <w:r>
        <w:br/>
      </w:r>
    </w:p>
    <w:p>
      <w:pPr>
        <w:pStyle w:val="BodyText"/>
      </w:pPr>
      <w:r>
        <w:t xml:space="preserve">Fully Compliant with NEC 2023 Standards</w:t>
      </w:r>
    </w:p>
    <w:p>
      <w:pPr>
        <w:pStyle w:val="BodyText"/>
      </w:pPr>
      <w:r>
        <w:t xml:space="preserve">&lt;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Electrical Infrastructure in United States Houston</dc:title>
  <dc:creator/>
  <cp:keywords/>
  <dcterms:created xsi:type="dcterms:W3CDTF">2026-07-29T09:53:26Z</dcterms:created>
  <dcterms:modified xsi:type="dcterms:W3CDTF">2026-07-29T09:53:26Z</dcterms:modified>
</cp:coreProperties>
</file>

<file path=docProps/custom.xml><?xml version="1.0" encoding="utf-8"?>
<Properties xmlns="http://schemas.openxmlformats.org/officeDocument/2006/custom-properties" xmlns:vt="http://schemas.openxmlformats.org/officeDocument/2006/docPropsVTypes"/>
</file>