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Belgium</w:t>
      </w:r>
      <w:r>
        <w:t xml:space="preserve"> </w:t>
      </w:r>
      <w:r>
        <w:t xml:space="preserve">Brussels</w:t>
      </w:r>
    </w:p>
    <w:p>
      <w:pPr>
        <w:pStyle w:val="FirstParagraph"/>
      </w:pPr>
      <w:r>
        <w:t xml:space="preserve">Case Study:The Critical Role of the Electronics Engineer in Belgium Brussels</w:t>
      </w:r>
    </w:p>
    <w:p>
      <w:pPr>
        <w:pStyle w:val="BodyText"/>
      </w:pPr>
      <w:r>
        <w:rPr>
          <w:bCs/>
          <w:b/>
        </w:rPr>
        <w:t xml:space="preserve">Date:</w:t>
      </w:r>
      <w:r>
        <w:t xml:space="preserve"> </w:t>
      </w:r>
      <w:r>
        <w:t xml:space="preserve">October 2023</w:t>
      </w:r>
      <w:r>
        <w:br/>
      </w:r>
      <w:r>
        <w:rPr>
          <w:bCs/>
          <w:b/>
        </w:rPr>
        <w:t xml:space="preserve">Subject:</w:t>
      </w:r>
      <w:r>
        <w:t xml:space="preserve">Analyzing the impact,specializations,and market dynamics for electronics engineers within the European capital.</w:t>
      </w:r>
      <w:r>
        <w:br/>
      </w:r>
    </w:p>
    <w:p>
      <w:pPr>
        <w:pStyle w:val="BodyText"/>
      </w:pPr>
      <w:r>
        <w:t xml:space="preserve">Status:</w:t>
      </w:r>
    </w:p>
    <w:p>
      <w:pPr>
        <w:pStyle w:val="BodyText"/>
      </w:pPr>
      <w:r>
        <w:t xml:space="preserve">This case study explores the evolving landscape of electronic engineering in Brussels,the heart of Europe. As a global hub for politics,diplomacy,and technology,the city presents unique opportunities and challenges for professionals specializing in electronics.The analysis focuses on how an Electronics Engineer navigates the local market,relevant industry sectors,sregulatory environments,and career progression paths specific to Belgium Brussels.</w:t>
      </w:r>
    </w:p>
    <w:p>
      <w:pPr>
        <w:pStyle w:val="BodyText"/>
      </w:pPr>
      <w:r>
        <w:t xml:space="preserve">2.1 Introduction</w:t>
      </w:r>
    </w:p>
    <w:p>
      <w:pPr>
        <w:pStyle w:val="BodyText"/>
      </w:pPr>
      <w:r>
        <w:t xml:space="preserve">The demand for skilled Electronics Engineers is rising globally due to digital transformation,industrial automation,and the green energy transition.Belgium Brussels serves as a critical node in this ecosystem.The city hosts numerous international organizations,defense contractors,research institutions,and private tech firms.This case study examines why an Electronics Engineer is essential to these entities and how their work directly influences regional innovation.</w:t>
      </w:r>
    </w:p>
    <w:p>
      <w:pPr>
        <w:pStyle w:val="BodyText"/>
      </w:pPr>
      <w:r>
        <w:t xml:space="preserve">3.0 Industry Sectors and Applications</w:t>
      </w:r>
    </w:p>
    <w:p>
      <w:pPr>
        <w:pStyle w:val="BodyText"/>
      </w:pPr>
      <w:r>
        <w:t xml:space="preserve">The role of an Electronics Engineer in Brussels extends across several key industries:</w:t>
      </w:r>
    </w:p>
    <w:p>
      <w:pPr>
        <w:pStyle w:val="BodyText"/>
      </w:pPr>
      <w:r>
        <w:t xml:space="preserve">3.1 Defense and Aerospace</w:t>
      </w:r>
    </w:p>
    <w:p>
      <w:pPr>
        <w:pStyle w:val="BodyText"/>
      </w:pPr>
      <w:r>
        <w:t xml:space="preserve">Brussels is home to NATO headquarters,making defense technology a major sector.Electronics Engineers design guidance systems,communication devices,sensor arrays,and electronic warfare solutions.Companies like Thales and local defense contractors rely heavily on these professionals to maintain Belgium's security infrastructure.The work requires rigorous adherence to military standards and international collaboration.</w:t>
      </w:r>
    </w:p>
    <w:bookmarkStart w:id="20" w:name="biomedical-engineering"/>
    <w:p>
      <w:pPr>
        <w:pStyle w:val="Heading3"/>
      </w:pPr>
      <w:r>
        <w:t xml:space="preserve">3.2 Biomedical Engineering</w:t>
      </w:r>
    </w:p>
    <w:p>
      <w:pPr>
        <w:pStyle w:val="FirstParagraph"/>
      </w:pPr>
      <w:r>
        <w:t xml:space="preserve">The region boasts a strong biomedical cluster,including companies specializing in medical imaging,dental technology,and diagnostic devices.Electronics Engineers here develop PCBs,sensors,and embedded systems for patient monitoring equipment.This sector demands precision,reliability,and compliance with strict health regulations.</w:t>
      </w:r>
    </w:p>
    <w:p>
      <w:pPr>
        <w:pStyle w:val="BodyText"/>
      </w:pPr>
      <w:r>
        <w:t xml:space="preserve">3.5 Smart Cities and IoT</w:t>
      </w:r>
    </w:p>
    <w:p>
      <w:pPr>
        <w:pStyle w:val="BodyText"/>
      </w:pPr>
      <w:r>
        <w:t xml:space="preserve">The European Commission promotes smart city initiatives across its member states,with Brussels as a pilot zone.Electronics Engineers contribute by designing low-power sensors,energy management systems,and communication protocols for urban infrastructure.This includes smart traffic lights,waste management sensors,and environmental monitoring stations.</w:t>
      </w:r>
    </w:p>
    <w:bookmarkEnd w:id="20"/>
    <w:bookmarkStart w:id="21" w:name="regulatory-and-compliance-challenges"/>
    <w:p>
      <w:pPr>
        <w:pStyle w:val="Heading2"/>
      </w:pPr>
      <w:r>
        <w:t xml:space="preserve">4.0 Regulatory and Compliance Challenges</w:t>
      </w:r>
    </w:p>
    <w:p>
      <w:pPr>
        <w:pStyle w:val="FirstParagraph"/>
      </w:pPr>
      <w:r>
        <w:rPr>
          <w:bCs/>
          <w:b/>
        </w:rPr>
        <w:t xml:space="preserve">CE Marking:</w:t>
      </w:r>
      <w:r>
        <w:t xml:space="preserve">Certification for products sold within the European Economic Area,ensuring health,safety,and environmental protection.</w:t>
      </w:r>
    </w:p>
    <w:p>
      <w:pPr>
        <w:pStyle w:val="BodyText"/>
      </w:pPr>
      <w:r>
        <w:rPr>
          <w:bCs/>
          <w:b/>
        </w:rPr>
        <w:t xml:space="preserve">RoHS and WEEE Directives:Regulations on hazardous substances in electronic equipment and waste management. NATO Standards:NIf working with defense contractors,adherence to STANAGs is mandatory for interoperability among allied forces.</w:t>
      </w:r>
    </w:p>
    <w:bookmarkEnd w:id="21"/>
    <w:bookmarkStart w:id="22" w:name="technical-skill-set"/>
    <w:p>
      <w:pPr>
        <w:pStyle w:val="Heading2"/>
      </w:pPr>
      <w:r>
        <w:t xml:space="preserve">5.0 Technical Skill Set</w:t>
      </w:r>
    </w:p>
    <w:p>
      <w:pPr>
        <w:pStyle w:val="FirstParagraph"/>
      </w:pPr>
      <w:r>
        <w:rPr>
          <w:bCs/>
          <w:b/>
        </w:rPr>
        <w:t xml:space="preserve">Hardware Design:Proficiency in CAD tools like Altium Designer or KiCad for PCB layout.</w:t>
      </w:r>
      <w:r>
        <w:t xml:space="preserve">Firmware Development:C programming and embedded systems programming for microcontrollers (ARM,AVR).Signal Processing:Knowledge of DSP techniques for audio,video,and communication signals. Testing and Validation:Experience with oscilloscopes,spectrum analyzers,and automated test equipment.</w:t>
      </w:r>
    </w:p>
    <w:bookmarkEnd w:id="22"/>
    <w:bookmarkStart w:id="24" w:name="career-progression-and-market-dynamics"/>
    <w:p>
      <w:pPr>
        <w:pStyle w:val="Heading2"/>
      </w:pPr>
      <w:r>
        <w:t xml:space="preserve">6.0 Career Progression and Market Dynamics</w:t>
      </w:r>
    </w:p>
    <w:bookmarkStart w:id="23" w:name="language-requirements"/>
    <w:p>
      <w:pPr>
        <w:pStyle w:val="Heading3"/>
      </w:pPr>
      <w:r>
        <w:t xml:space="preserve">6.1 Language Requirements</w:t>
      </w:r>
    </w:p>
    <w:bookmarkEnd w:id="23"/>
    <w:bookmarkEnd w:id="24"/>
    <w:bookmarkStart w:id="25" w:name="future-trends-and-opportunities"/>
    <w:p>
      <w:pPr>
        <w:pStyle w:val="Heading2"/>
      </w:pPr>
      <w:r>
        <w:t xml:space="preserve">7.0 Future Trends and Opportunities</w:t>
      </w:r>
    </w:p>
    <w:p>
      <w:pPr>
        <w:pStyle w:val="FirstParagraph"/>
      </w:pPr>
      <w:r>
        <w:rPr>
          <w:bCs/>
          <w:b/>
        </w:rPr>
        <w:t xml:space="preserve">Green Tech:Increasing focus on sustainable electronics,recycling processes,and energy-efficient designs driven by EU policies.</w:t>
      </w:r>
      <w:r>
        <w:t xml:space="preserve">AI Integration:Embedding AI capabilities into edge devices requires engineers to understand machine learning algorithms alongside traditional circuit design. 5G and 6G Networks:The rollout of advanced telecommunications infrastructure will demand new expertise in RF engineering and antenna design.</w:t>
      </w:r>
    </w:p>
    <w:bookmarkEnd w:id="25"/>
    <w:bookmarkStart w:id="26" w:name="conclusion"/>
    <w:p>
      <w:pPr>
        <w:pStyle w:val="Heading2"/>
      </w:pPr>
      <w:r>
        <w:t xml:space="preserve">8.0 Conclusion</w:t>
      </w:r>
    </w:p>
    <w:bookmarkEnd w:id="26"/>
    <w:bookmarkStart w:id="27" w:name="recommendations"/>
    <w:p>
      <w:pPr>
        <w:pStyle w:val="Heading2"/>
      </w:pPr>
      <w:r>
        <w:t xml:space="preserve">9.0 Recommendations</w:t>
      </w:r>
    </w:p>
    <w:p>
      <w:pPr>
        <w:numPr>
          <w:ilvl w:val="0"/>
          <w:numId w:val="1001"/>
        </w:numPr>
        <w:pStyle w:val="Compact"/>
      </w:pPr>
      <w:r>
        <w:t xml:space="preserve">Acquire certifications in relevant European standards (CE,RoHS).</w:t>
      </w:r>
    </w:p>
    <w:p>
      <w:pPr>
        <w:numPr>
          <w:ilvl w:val="0"/>
          <w:numId w:val="1001"/>
        </w:numPr>
        <w:pStyle w:val="Compact"/>
      </w:pPr>
      <w:r>
        <w:t xml:space="preserve">Develop proficiency in English and ideally one local language.Pursue internships or projects with defense or biomedical firms to gain sector-specific experience.Stay updated on EU research funding opportunities,as many engineers collaborate on Horizon Europe projects.</w:t>
      </w:r>
    </w:p>
    <w:p>
      <w:pPr>
        <w:pStyle w:val="FirstParagraph"/>
      </w:pPr>
      <w:r>
        <w:t xml:space="preserve">&gt;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Electronics Engineer in Belgium Brussels</dc:title>
  <dc:creator/>
  <dc:language>en</dc:language>
  <cp:keywords/>
  <dcterms:created xsi:type="dcterms:W3CDTF">2026-07-29T09:34:26Z</dcterms:created>
  <dcterms:modified xsi:type="dcterms:W3CDTF">2026-07-29T09:34:26Z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