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e7010b41b9163640a776e477a94f0b2255d98f2"/>
    <w:p>
      <w:pPr>
        <w:pStyle w:val="Heading1"/>
      </w:pPr>
      <w:r>
        <w:t xml:space="preserve">CASE STUDY: Strategic Integration of an Electronics Engineer in the Industrial Ecosystem of France Lyon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Lyon, Auvergne-Rhône-Alpes, France</w:t>
      </w:r>
      <w:r>
        <w:br/>
      </w:r>
      <w:r>
        <w:rPr>
          <w:bCs/>
          <w:b/>
        </w:rPr>
        <w:t xml:space="preserve">Subject Role:</w:t>
      </w:r>
      <w:r>
        <w:t xml:space="preserve"> </w:t>
      </w:r>
      <w:r>
        <w:t xml:space="preserve">Senior Electronics Engineer</w:t>
      </w:r>
      <w:r>
        <w:br/>
      </w:r>
      <w:r>
        <w:t xml:space="preserve">Digital Transformation and Smart Manufacturing</w:t>
      </w:r>
      <w:r>
        <w:br/>
      </w:r>
      <w:r>
        <w:br/>
      </w:r>
      <w:r>
        <w:t xml:space="preserve">The following document analyzes the operational challenges, technical requirements, and cultural integration associated with hiring an</w:t>
      </w:r>
      <w:r>
        <w:t xml:space="preserve"> </w:t>
      </w:r>
      <w:r>
        <w:rPr>
          <w:bCs/>
          <w:b/>
        </w:rPr>
        <w:t xml:space="preserve">Electronics Engineer</w:t>
      </w:r>
      <w:r>
        <w:t xml:space="preserve"> </w:t>
      </w:r>
      <w:r>
        <w:t xml:space="preserve">to lead R&amp;D initiatives within a mid-sized manufacturing firm located in</w:t>
      </w:r>
      <w:r>
        <w:t xml:space="preserve"> </w:t>
      </w:r>
      <w:r>
        <w:rPr>
          <w:bCs/>
          <w:b/>
        </w:rPr>
        <w:t xml:space="preserve">France Lyon</w:t>
      </w:r>
      <w:r>
        <w:t xml:space="preserve">. This case study serves as a benchmark for understanding how specialized engineering talent drives innovation in one of Europe's most dynamic economic hubs.</w:t>
      </w:r>
    </w:p>
    <w:bookmarkStart w:id="20" w:name="executive-summary"/>
    <w:p>
      <w:pPr>
        <w:pStyle w:val="Heading2"/>
      </w:pPr>
      <w:r>
        <w:t xml:space="preserve">1. Executive Summary</w:t>
      </w:r>
    </w:p>
    <w:p>
      <w:pPr>
        <w:pStyle w:val="FirstParagraph"/>
      </w:pPr>
      <w:r>
        <w:t xml:space="preserve">In the rapidly evolving landscape of Industry 4.0, the role of the</w:t>
      </w:r>
      <w:r>
        <w:t xml:space="preserve"> </w:t>
      </w:r>
      <w:r>
        <w:rPr>
          <w:bCs/>
          <w:b/>
        </w:rPr>
        <w:t xml:space="preserve">Electronics Engineer</w:t>
      </w:r>
      <w:r>
        <w:t xml:space="preserve"> </w:t>
      </w:r>
      <w:r>
        <w:t xml:space="preserve">has transcended traditional circuit design to encompass systems integration, IoT connectivity, and sustainable energy management. This case study focuses on a specific deployment within</w:t>
      </w:r>
      <w:r>
        <w:t xml:space="preserve"> </w:t>
      </w:r>
      <w:r>
        <w:rPr>
          <w:bCs/>
          <w:b/>
        </w:rPr>
        <w:t xml:space="preserve">France Lyon</w:t>
      </w:r>
      <w:r>
        <w:t xml:space="preserve">, a city renowned for its historical significance in silk manufacturing that has successfully pivoted toward high-tech industries, including biotechnology and digital mechanics.</w:t>
      </w:r>
    </w:p>
    <w:p>
      <w:pPr>
        <w:pStyle w:val="BodyText"/>
      </w:pPr>
      <w:r>
        <w:t xml:space="preserve">The primary objective of this study is to evaluate how an</w:t>
      </w:r>
      <w:r>
        <w:t xml:space="preserve"> </w:t>
      </w:r>
      <w:r>
        <w:rPr>
          <w:bCs/>
          <w:b/>
        </w:rPr>
        <w:t xml:space="preserve">Electronics Engineer</w:t>
      </w:r>
      <w:r>
        <w:t xml:space="preserve">, positioned strategically in</w:t>
      </w:r>
      <w:r>
        <w:t xml:space="preserve"> </w:t>
      </w:r>
      <w:r>
        <w:rPr>
          <w:bCs/>
          <w:b/>
        </w:rPr>
        <w:t xml:space="preserve">France Lyon</w:t>
      </w:r>
      <w:r>
        <w:t xml:space="preserve">, can bridge the gap between theoretical electrical engineering principles and practical industrial applications. By examining the specific socio-economic context of Lyon, we aim to provide a comprehensive overview of the skills, challenges, and opportunities defining this role in 2023.</w:t>
      </w:r>
    </w:p>
    <w:bookmarkEnd w:id="20"/>
    <w:bookmarkStart w:id="21" w:name="X9b154e233b2e1a3536a1b3675ecfe873739ceba"/>
    <w:p>
      <w:pPr>
        <w:pStyle w:val="Heading2"/>
      </w:pPr>
      <w:r>
        <w:t xml:space="preserve">2. Contextual Background: The Industrial Landscape of France Lyon</w:t>
      </w:r>
    </w:p>
    <w:p>
      <w:pPr>
        <w:pStyle w:val="FirstParagraph"/>
      </w:pPr>
      <w:r>
        <w:rPr>
          <w:bCs/>
          <w:b/>
        </w:rPr>
        <w:t xml:space="preserve">France Lyon</w:t>
      </w:r>
      <w:r>
        <w:t xml:space="preserve"> </w:t>
      </w:r>
      <w:r>
        <w:t xml:space="preserve">is not merely a geographic location; it is a powerhouse of French innovation. Located at the confluence of the Rhône and Saône rivers, the region boasts a dense network of engineering schools (such as INSA Lyon and École Centrale de Lyon) and research centers like CEA-Leti. For an</w:t>
      </w:r>
      <w:r>
        <w:t xml:space="preserve"> </w:t>
      </w:r>
      <w:r>
        <w:rPr>
          <w:bCs/>
          <w:b/>
        </w:rPr>
        <w:t xml:space="preserve">Electronics Engineer</w:t>
      </w:r>
      <w:r>
        <w:t xml:space="preserve">, this environment offers unparalleled access to academic partnerships, government grants for green technology, and a supply chain deeply rooted in microelectronics.</w:t>
      </w:r>
    </w:p>
    <w:p>
      <w:pPr>
        <w:pStyle w:val="BodyText"/>
      </w:pPr>
      <w:r>
        <w:t xml:space="preserve">The city's transformation into a "Smart City" pilot zone presents unique challenges for local manufacturers. The target company in this case study is an automotive component supplier looking to retrofit legacy assembly lines with smart sensors and real-time monitoring systems. This transition requires a deep understanding of both low-level hardware design and high-level data protocol integration, tasks that fall squarely within the domain of a versatile</w:t>
      </w:r>
      <w:r>
        <w:t xml:space="preserve"> </w:t>
      </w:r>
      <w:r>
        <w:rPr>
          <w:bCs/>
          <w:b/>
        </w:rPr>
        <w:t xml:space="preserve">Electronics Engineer</w:t>
      </w:r>
      <w:r>
        <w:t xml:space="preserve">.</w:t>
      </w:r>
    </w:p>
    <w:bookmarkEnd w:id="21"/>
    <w:bookmarkStart w:id="22" w:name="X6fdf27cb5952c56d0fde8e0d572def5807e40a8"/>
    <w:p>
      <w:pPr>
        <w:pStyle w:val="Heading2"/>
      </w:pPr>
      <w:r>
        <w:t xml:space="preserve">3. Profile and Technical Competencies Required</w:t>
      </w:r>
    </w:p>
    <w:p>
      <w:pPr>
        <w:pStyle w:val="FirstParagraph"/>
      </w:pPr>
      <w:r>
        <w:t xml:space="preserve">To succeed in this specific environment within</w:t>
      </w:r>
      <w:r>
        <w:t xml:space="preserve"> </w:t>
      </w:r>
      <w:r>
        <w:rPr>
          <w:bCs/>
          <w:b/>
        </w:rPr>
        <w:t xml:space="preserve">France Lyon</w:t>
      </w:r>
      <w:r>
        <w:t xml:space="preserve">, the candidate must possess a robust set of technical hard skills. The role demands proficiency in:</w:t>
      </w:r>
    </w:p>
    <w:p>
      <w:pPr>
        <w:numPr>
          <w:ilvl w:val="0"/>
          <w:numId w:val="1001"/>
        </w:numPr>
        <w:pStyle w:val="Compact"/>
      </w:pPr>
      <w:r>
        <w:rPr>
          <w:bCs/>
          <w:b/>
        </w:rPr>
        <w:t xml:space="preserve">Circuit Design and Simulation:</w:t>
      </w:r>
      <w:r>
        <w:t xml:space="preserve"> </w:t>
      </w:r>
      <w:r>
        <w:t xml:space="preserve">Mastery of tools such as Altium Designer, KiCad, or OrCAD for designing PCBs that can withstand industrial electromagnetic interference (EMI).</w:t>
      </w:r>
    </w:p>
    <w:p>
      <w:pPr>
        <w:numPr>
          <w:ilvl w:val="0"/>
          <w:numId w:val="1001"/>
        </w:numPr>
        <w:pStyle w:val="Compact"/>
      </w:pPr>
      <w:r>
        <w:rPr>
          <w:bCs/>
          <w:b/>
        </w:rPr>
        <w:t xml:space="preserve">Firmware Development:</w:t>
      </w:r>
      <w:r>
        <w:t xml:space="preserve"> </w:t>
      </w:r>
      <w:r>
        <w:t xml:space="preserve">Experience with embedded systems programming (C/C++) for microcontrollers like STM32 or ARM Cortex-M series, which are prevalent in the European electronics sector.</w:t>
      </w:r>
    </w:p>
    <w:p>
      <w:pPr>
        <w:numPr>
          <w:ilvl w:val="0"/>
          <w:numId w:val="1001"/>
        </w:numPr>
        <w:pStyle w:val="Compact"/>
      </w:pPr>
      <w:r>
        <w:rPr>
          <w:bCs/>
          <w:b/>
        </w:rPr>
        <w:t xml:space="preserve">IoT Protocols:</w:t>
      </w:r>
      <w:r>
        <w:t xml:space="preserve"> </w:t>
      </w:r>
      <w:r>
        <w:t xml:space="preserve">Familiarity with MQTT, LoRaWAN, and Zigbee to ensure seamless communication between physical devices and cloud-based analytics platforms.</w:t>
      </w:r>
    </w:p>
    <w:p>
      <w:pPr>
        <w:numPr>
          <w:ilvl w:val="0"/>
          <w:numId w:val="1001"/>
        </w:numPr>
        <w:pStyle w:val="Compact"/>
      </w:pPr>
      <w:r>
        <w:rPr>
          <w:bCs/>
          <w:b/>
        </w:rPr>
        <w:t xml:space="preserve">Sustainability Standards:</w:t>
      </w:r>
      <w:r>
        <w:t xml:space="preserve">France Lyon, where environmental regulations are strictly enforced. The engineer must design for energy efficiency and recyclability.</w:t>
      </w:r>
    </w:p>
    <w:p>
      <w:pPr>
        <w:pStyle w:val="FirstParagraph"/>
      </w:pPr>
      <w:r>
        <w:t xml:space="preserve">Beyond technical prowess, the role requires strong project management skills. The</w:t>
      </w:r>
      <w:r>
        <w:t xml:space="preserve"> </w:t>
      </w:r>
      <w:r>
        <w:rPr>
          <w:bCs/>
          <w:b/>
        </w:rPr>
        <w:t xml:space="preserve">Electronics Engineer</w:t>
      </w:r>
      <w:r>
        <w:t xml:space="preserve"> </w:t>
      </w:r>
      <w:r>
        <w:t xml:space="preserve">acts as a hub between mechanical engineers, software developers, and production teams. In the collaborative culture of Lyon's tech ecosystem, soft skills such as cross-functional communication and agile methodology expertise are non-negotiable.</w:t>
      </w:r>
    </w:p>
    <w:bookmarkEnd w:id="22"/>
    <w:bookmarkStart w:id="23" w:name="implementation-challenges"/>
    <w:p>
      <w:pPr>
        <w:pStyle w:val="Heading2"/>
      </w:pPr>
      <w:r>
        <w:t xml:space="preserve">4. Implementation Challenges</w:t>
      </w:r>
    </w:p>
    <w:p>
      <w:pPr>
        <w:pStyle w:val="FirstParagraph"/>
      </w:pPr>
      <w:r>
        <w:t xml:space="preserve">The integration of an</w:t>
      </w:r>
      <w:r>
        <w:t xml:space="preserve"> </w:t>
      </w:r>
      <w:r>
        <w:rPr>
          <w:bCs/>
          <w:b/>
        </w:rPr>
        <w:t xml:space="preserve">Electronics Engineer</w:t>
      </w:r>
      <w:r>
        <w:t xml:space="preserve"> </w:t>
      </w:r>
      <w:r>
        <w:t xml:space="preserve">into a legacy-focused company in</w:t>
      </w:r>
      <w:r>
        <w:t xml:space="preserve"> </w:t>
      </w:r>
      <w:r>
        <w:rPr>
          <w:bCs/>
          <w:b/>
        </w:rPr>
        <w:t xml:space="preserve">France Lyon</w:t>
      </w:r>
      <w:r>
        <w:t xml:space="preserve">, is not without its hurdles. The first major challenge was cultural resistance to change among older staff members who were accustomed to analog processes. Overcoming this required the engineer to demonstrate quick wins through proof-of-concept prototypes, thereby building trust within the organization.</w:t>
      </w:r>
    </w:p>
    <w:p>
      <w:pPr>
        <w:pStyle w:val="BodyText"/>
      </w:pPr>
      <w:r>
        <w:t xml:space="preserve">A second challenge was regulatory compliance. Navigating the complex web of French labor laws and European safety standards required close collaboration with legal advisors. The</w:t>
      </w:r>
      <w:r>
        <w:t xml:space="preserve"> </w:t>
      </w:r>
      <w:r>
        <w:rPr>
          <w:bCs/>
          <w:b/>
        </w:rPr>
        <w:t xml:space="preserve">Electronics Engineer</w:t>
      </w:r>
      <w:r>
        <w:t xml:space="preserve"> </w:t>
      </w:r>
      <w:r>
        <w:t xml:space="preserve">had to ensure that all new electronic components met CE marking requirements while adhering to local procurement policies favoring European suppliers.</w:t>
      </w:r>
    </w:p>
    <w:p>
      <w:pPr>
        <w:pStyle w:val="BodyText"/>
      </w:pPr>
      <w:r>
        <w:t xml:space="preserve">Furthermore, supply chain disruptions post-2020 affected component availability. The engineer in this case study had to redesign critical circuits using alternative components sourced from different regions, demonstrating high adaptability—a trait highly valued in the resilient industrial sector of</w:t>
      </w:r>
      <w:r>
        <w:t xml:space="preserve"> </w:t>
      </w:r>
      <w:r>
        <w:rPr>
          <w:bCs/>
          <w:b/>
        </w:rPr>
        <w:t xml:space="preserve">France Lyon</w:t>
      </w:r>
      <w:r>
        <w:t xml:space="preserve">.</w:t>
      </w:r>
    </w:p>
    <w:bookmarkEnd w:id="23"/>
    <w:bookmarkStart w:id="24" w:name="strategic-outcomes-and-impact"/>
    <w:p>
      <w:pPr>
        <w:pStyle w:val="Heading2"/>
      </w:pPr>
      <w:r>
        <w:t xml:space="preserve">5. Strategic Outcomes and Impact</w:t>
      </w:r>
    </w:p>
    <w:p>
      <w:pPr>
        <w:pStyle w:val="FirstParagraph"/>
      </w:pPr>
      <w:r>
        <w:t xml:space="preserve">The successful deployment of the</w:t>
      </w:r>
      <w:r>
        <w:t xml:space="preserve"> </w:t>
      </w:r>
      <w:r>
        <w:rPr>
          <w:bCs/>
          <w:b/>
        </w:rPr>
        <w:t xml:space="preserve">Electronics Engineer</w:t>
      </w:r>
      <w:r>
        <w:br/>
      </w:r>
      <w:r>
        <w:t xml:space="preserve">resulted in a 30% reduction in energy consumption across the pilot production line. By implementing smart power management circuits, the company significantly lowered its operational costs and carbon footprint, aligning with national goals for green manufacturing.</w:t>
      </w:r>
    </w:p>
    <w:p>
      <w:pPr>
        <w:pStyle w:val="BodyText"/>
      </w:pPr>
      <w:r>
        <w:t xml:space="preserve">Additionally, the introduction of real-time predictive maintenance systems reduced unplanned downtime by 45%. This improvement was directly attributed to the robust sensor networks designed by the engineer. The data generated from these systems provided actionable insights for production optimization, marking a significant leap in digital maturity for the firm.</w:t>
      </w:r>
    </w:p>
    <w:p>
      <w:pPr>
        <w:pStyle w:val="BodyText"/>
      </w:pPr>
      <w:r>
        <w:t xml:space="preserve">The case also highlighted the importance of local networking. By leveraging partnerships with universities in</w:t>
      </w:r>
      <w:r>
        <w:t xml:space="preserve"> </w:t>
      </w:r>
      <w:r>
        <w:rPr>
          <w:bCs/>
          <w:b/>
        </w:rPr>
        <w:t xml:space="preserve">France Lyon</w:t>
      </w:r>
      <w:r>
        <w:t xml:space="preserve">, the company established an internship program that has since become a talent pipeline for future engineering roles. This symbiotic relationship between industry and academia is a hallmark of Lyon’s economic strategy.</w:t>
      </w:r>
    </w:p>
    <w:bookmarkEnd w:id="24"/>
    <w:bookmarkStart w:id="25" w:name="conclusion"/>
    <w:p>
      <w:pPr>
        <w:pStyle w:val="Heading2"/>
      </w:pPr>
      <w:r>
        <w:t xml:space="preserve">6. Conclusion</w:t>
      </w:r>
    </w:p>
    <w:p>
      <w:pPr>
        <w:pStyle w:val="FirstParagraph"/>
      </w:pPr>
      <w:r>
        <w:t xml:space="preserve">This case study underscores the critical importance of the</w:t>
      </w:r>
      <w:r>
        <w:t xml:space="preserve"> </w:t>
      </w:r>
      <w:r>
        <w:rPr>
          <w:bCs/>
          <w:b/>
        </w:rPr>
        <w:t xml:space="preserve">Electronics Engineer</w:t>
      </w:r>
      <w:r>
        <w:br/>
      </w:r>
      <w:r>
        <w:t xml:space="preserve">in driving industrial modernization within specialized regional hubs. In</w:t>
      </w:r>
      <w:r>
        <w:t xml:space="preserve"> </w:t>
      </w:r>
      <w:r>
        <w:rPr>
          <w:bCs/>
          <w:b/>
        </w:rPr>
        <w:t xml:space="preserve">France Lyon</w:t>
      </w:r>
      <w:r>
        <w:t xml:space="preserve">, where tradition meets cutting-edge innovation, these professionals serve as the vital link between mechanical heritage and digital future. The successful integration of such talent requires not only technical excellence but also a deep understanding of local regulatory frameworks, cultural dynamics, and sustainable practices.</w:t>
      </w:r>
    </w:p>
    <w:p>
      <w:pPr>
        <w:pStyle w:val="BodyText"/>
      </w:pPr>
      <w:r>
        <w:t xml:space="preserve">For organizations looking to replicate this success in other regions or expand within</w:t>
      </w:r>
      <w:r>
        <w:t xml:space="preserve"> </w:t>
      </w:r>
      <w:r>
        <w:rPr>
          <w:bCs/>
          <w:b/>
        </w:rPr>
        <w:t xml:space="preserve">France Lyon</w:t>
      </w:r>
      <w:r>
        <w:t xml:space="preserve">, the key takeaways are clear: invest in versatile engineers who understand both hardware and software; prioritize sustainability from the design phase; and actively engage with local educational institutions. The role of the</w:t>
      </w:r>
      <w:r>
        <w:t xml:space="preserve"> </w:t>
      </w:r>
      <w:r>
        <w:rPr>
          <w:bCs/>
          <w:b/>
        </w:rPr>
        <w:t xml:space="preserve">Electronics Engineer</w:t>
      </w:r>
      <w:r>
        <w:br/>
      </w:r>
      <w:r>
        <w:t xml:space="preserve">in this context is not merely technical but strategic, positioning them as key drivers of competitive advantage in the global marketplace.</w:t>
      </w:r>
    </w:p>
    <w:p>
      <w:pPr>
        <w:pStyle w:val="BodyText"/>
      </w:pPr>
      <w:r>
        <w:rPr>
          <w:iCs/>
          <w:i/>
        </w:rPr>
        <w:t xml:space="preserve">Note: This document is a fictionalized case study created for educational and illustrative purposes, reflecting typical scenarios faced by engineering firms in the Lyon region of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France Lyon</dc:title>
  <dc:creator/>
  <dc:language>en</dc:language>
  <cp:keywords/>
  <dcterms:created xsi:type="dcterms:W3CDTF">2026-07-29T09:42:03Z</dcterms:created>
  <dcterms:modified xsi:type="dcterms:W3CDTF">2026-07-29T09:42:03Z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