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Electronics</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bookmarkStart w:id="35" w:name="X8cbbcbce91bcfb2cf2c5756a4c1e11c83c05432"/>
    <w:p>
      <w:pPr>
        <w:pStyle w:val="Heading1"/>
      </w:pPr>
      <w:r>
        <w:t xml:space="preserve">Case Study: The Role and Impact of an Electronics Engineer in New Zealand Auckland</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Auckland, New Zealand</w:t>
      </w:r>
      <w:r>
        <w:br/>
      </w:r>
      <w:r>
        <w:rPr>
          <w:bCs/>
          <w:b/>
        </w:rPr>
        <w:t xml:space="preserve">Firm:</w:t>
      </w:r>
      <w:r>
        <w:t xml:space="preserve"> </w:t>
      </w:r>
      <w:r>
        <w:t xml:space="preserve">Pacific Circuit Solutions Ltd.</w:t>
      </w:r>
      <w:r>
        <w:br/>
      </w:r>
      <w:r>
        <w:rPr>
          <w:bCs/>
          <w:b/>
        </w:rPr>
        <w:t xml:space="preserve">Candidate Profile:</w:t>
      </w:r>
      <w:r>
        <w:t xml:space="preserve"> </w:t>
      </w:r>
      <w:r>
        <w:t xml:space="preserve">Senior Electronics Engineer</w:t>
      </w:r>
    </w:p>
    <w:bookmarkStart w:id="20" w:name="executive-summary"/>
    <w:p>
      <w:pPr>
        <w:pStyle w:val="Heading2"/>
      </w:pPr>
      <w:r>
        <w:t xml:space="preserve">1. Executive Summary</w:t>
      </w:r>
    </w:p>
    <w:p>
      <w:pPr>
        <w:pStyle w:val="FirstParagraph"/>
      </w:pPr>
      <w:r>
        <w:t xml:space="preserve">This case study explores the professional trajectory, technical challenges, and strategic contributions of an Electronics Engineer operating within the dynamic technological landscape of New Zealand Auckland. As Auckland continues to solidify its reputation as a hub for innovation in the Asia-Pacific region, the demand for skilled professionals who can bridge hardware design with software integration has never been higher. This document details how an Electronics Engineer navigates regulatory environments, collaborates with cross-functional teams, and delivers sustainable electronic solutions tailored to local industries such as agriculture technology (AgriTech), renewable energy management, and smart city infrastructure.</w:t>
      </w:r>
    </w:p>
    <w:bookmarkEnd w:id="20"/>
    <w:bookmarkStart w:id="21" w:name="X652356db4fa1b7dc675ef291f9d1e0f0312b98c"/>
    <w:p>
      <w:pPr>
        <w:pStyle w:val="Heading2"/>
      </w:pPr>
      <w:r>
        <w:t xml:space="preserve">2. Company Background: Pacific Circuit Solutions</w:t>
      </w:r>
    </w:p>
    <w:p>
      <w:pPr>
        <w:pStyle w:val="FirstParagraph"/>
      </w:pPr>
      <w:r>
        <w:t xml:space="preserve">Pacific Circuit Solutions is a mid-sized engineering consultancy based in the central business district of New Zealand Auckland. The firm specializes in custom hardware design, embedded systems development, and IoT (Internet of Things) solutions for diverse sectors including maritime logistics, healthcare diagnostics, and environmental monitoring. Given Auckland’s geographic isolation from global semiconductor supply chains and its unique climatic conditions (high humidity and salt air due to coastal proximity), the company places a premium on robustness and reliability in its engineering processes.</w:t>
      </w:r>
    </w:p>
    <w:bookmarkEnd w:id="21"/>
    <w:bookmarkStart w:id="22" w:name="the-professional-profile"/>
    <w:p>
      <w:pPr>
        <w:pStyle w:val="Heading2"/>
      </w:pPr>
      <w:r>
        <w:t xml:space="preserve">3. The Professional Profile</w:t>
      </w:r>
    </w:p>
    <w:p>
      <w:pPr>
        <w:pStyle w:val="FirstParagraph"/>
      </w:pPr>
      <w:r>
        <w:t xml:space="preserve">The subject of this case study is a Senior Electronics Engineer with ten years of experience. The engineer holds a Master’s degree in Electrical Engineering from the University of Auckland and is registered as a Chartered Professional Engineer (CPEng) with Engineering New Zealand, although this specific project did not require formal sign-off due to its internal nature. The role involves not only schematic capture and PCB layout but also extensive liaison with manufacturing partners in Singapore and Malaysia, requiring strong communication skills.</w:t>
      </w:r>
    </w:p>
    <w:bookmarkEnd w:id="22"/>
    <w:bookmarkStart w:id="26" w:name="key-challenges-in-the-auckland-context"/>
    <w:p>
      <w:pPr>
        <w:pStyle w:val="Heading2"/>
      </w:pPr>
      <w:r>
        <w:t xml:space="preserve">4. Key Challenges in the Auckland Context</w:t>
      </w:r>
    </w:p>
    <w:bookmarkStart w:id="23" w:name="regulatory-compliance-and-standards"/>
    <w:p>
      <w:pPr>
        <w:pStyle w:val="Heading3"/>
      </w:pPr>
      <w:r>
        <w:t xml:space="preserve">4.1 Regulatory Compliance and Standards</w:t>
      </w:r>
    </w:p>
    <w:p>
      <w:pPr>
        <w:pStyle w:val="FirstParagraph"/>
      </w:pPr>
      <w:r>
        <w:t xml:space="preserve">In New Zealand Auckland, electronics engineers must adhere to strict regulatory frameworks regarding electromagnetic compatibility (EMC) and radio frequency interference (RFI). The engineer was tasked with ensuring that all new product designs complied with the Commerce Commission’s regulations as well as international standards such as IEC 62368-1. This required rigorous testing protocols, often involving external laboratories in Wellington or Sydney, adding cost and timeline pressures to the project.</w:t>
      </w:r>
    </w:p>
    <w:bookmarkEnd w:id="23"/>
    <w:bookmarkStart w:id="24" w:name="supply-chain-resilience"/>
    <w:p>
      <w:pPr>
        <w:pStyle w:val="Heading3"/>
      </w:pPr>
      <w:r>
        <w:t xml:space="preserve">4.2 Supply Chain Resilience</w:t>
      </w:r>
    </w:p>
    <w:p>
      <w:pPr>
        <w:pStyle w:val="FirstParagraph"/>
      </w:pPr>
      <w:r>
        <w:t xml:space="preserve">Auckland’s position at the edge of global supply chains poses significant logistical challenges. During a period of global chip shortages, the Electronics Engineer had to redesign several critical printed circuit boards (PCBs) using alternative components that were available locally or regionally in Asia. This necessitated a deep understanding of component pin-outs, thermal characteristics, and signal integrity to ensure that substitutions did not compromise performance.</w:t>
      </w:r>
    </w:p>
    <w:bookmarkEnd w:id="24"/>
    <w:bookmarkStart w:id="25" w:name="environmental-durability"/>
    <w:p>
      <w:pPr>
        <w:pStyle w:val="Heading3"/>
      </w:pPr>
      <w:r>
        <w:t xml:space="preserve">4.3 Environmental Durability</w:t>
      </w:r>
    </w:p>
    <w:p>
      <w:pPr>
        <w:pStyle w:val="FirstParagraph"/>
      </w:pPr>
      <w:r>
        <w:t xml:space="preserve">Due to Auckland’s maritime climate, corrosion is a major concern for electronic devices used in outdoor environments. The engineer implemented advanced conformal coating techniques and selected corrosion-resistant materials for connectors and enclosures. This focus on durability was particularly crucial for a project involving underwater sensors deployed in the Hauraki Gulf.</w:t>
      </w:r>
    </w:p>
    <w:bookmarkEnd w:id="25"/>
    <w:bookmarkEnd w:id="26"/>
    <w:bookmarkStart w:id="30" w:name="Xe7ca0d60b6ea9ebeca7e82f610e0455076706f8"/>
    <w:p>
      <w:pPr>
        <w:pStyle w:val="Heading2"/>
      </w:pPr>
      <w:r>
        <w:t xml:space="preserve">5. Project Spotlight: Smart Aquaculture Monitoring System</w:t>
      </w:r>
    </w:p>
    <w:p>
      <w:pPr>
        <w:pStyle w:val="FirstParagraph"/>
      </w:pPr>
      <w:r>
        <w:t xml:space="preserve">To illustrate the practical application of these skills, we examine a flagship project: the development of a real-time water quality monitoring system for aquaculture farms surrounding Auckland’s Hauraki Gulf.</w:t>
      </w:r>
    </w:p>
    <w:bookmarkStart w:id="27" w:name="objectives"/>
    <w:p>
      <w:pPr>
        <w:pStyle w:val="Heading3"/>
      </w:pPr>
      <w:r>
        <w:t xml:space="preserve">5.1 Objectives</w:t>
      </w:r>
    </w:p>
    <w:p>
      <w:pPr>
        <w:numPr>
          <w:ilvl w:val="0"/>
          <w:numId w:val="1001"/>
        </w:numPr>
        <w:pStyle w:val="Compact"/>
      </w:pPr>
      <w:r>
        <w:t xml:space="preserve">Maintain continuous monitoring of dissolved oxygen, pH levels, and temperature.</w:t>
      </w:r>
    </w:p>
    <w:p>
      <w:pPr>
        <w:numPr>
          <w:ilvl w:val="0"/>
          <w:numId w:val="1001"/>
        </w:numPr>
        <w:pStyle w:val="Compact"/>
      </w:pPr>
      <w:r>
        <w:t xml:space="preserve">Prioritize energy efficiency to allow for solar-powered operation in remote locations.</w:t>
      </w:r>
    </w:p>
    <w:bookmarkEnd w:id="27"/>
    <w:bookmarkStart w:id="28" w:name="engineering-solutions"/>
    <w:p>
      <w:pPr>
        <w:pStyle w:val="Heading3"/>
      </w:pPr>
      <w:r>
        <w:t xml:space="preserve">5.2 Engineering Solutions</w:t>
      </w:r>
    </w:p>
    <w:p>
      <w:pPr>
        <w:pStyle w:val="FirstParagraph"/>
      </w:pPr>
      <w:r>
        <w:t xml:space="preserve">The Electronics Engineer led the hardware design team, selecting a microcontroller with ultra-low power consumption modes. A significant challenge was miniaturizing the sensor array while maintaining accuracy in turbulent water conditions. The engineer utilized high-density interconnect (HDI) PCB technology to reduce board size and weight.</w:t>
      </w:r>
    </w:p>
    <w:bookmarkEnd w:id="28"/>
    <w:bookmarkStart w:id="29" w:name="integration-and-testing"/>
    <w:p>
      <w:pPr>
        <w:pStyle w:val="Heading3"/>
      </w:pPr>
      <w:r>
        <w:t xml:space="preserve">5.3 Integration and Testing</w:t>
      </w:r>
    </w:p>
    <w:p>
      <w:pPr>
        <w:pStyle w:val="FirstParagraph"/>
      </w:pPr>
      <w:r>
        <w:t xml:space="preserve">Cross-functional collaboration was vital. The Electronics Engineer worked closely with firmware developers to implement power-saving sleep cycles and with mechanical engineers to design watertight enclosures made from UV-stabilized polymers. Field testing conducted in the Hauraki Gulf revealed that the initial prototype suffered from signal attenuation due to salt spray buildup on antennas. In response, the engineer redesigned the antenna matching network and applied hydrophobic nano-coatings, resolving 95% of transmission errors.</w:t>
      </w:r>
    </w:p>
    <w:bookmarkEnd w:id="29"/>
    <w:bookmarkEnd w:id="30"/>
    <w:bookmarkStart w:id="31" w:name="strategic-impact-and-outcomes"/>
    <w:p>
      <w:pPr>
        <w:pStyle w:val="Heading2"/>
      </w:pPr>
      <w:r>
        <w:t xml:space="preserve">6. Strategic Impact and Outcomes</w:t>
      </w:r>
    </w:p>
    <w:p>
      <w:pPr>
        <w:pStyle w:val="FirstParagraph"/>
      </w:pPr>
      <w:r>
        <w:t xml:space="preserve">The successful deployment of the Smart Aquaculture Monitoring System has yielded tangible benefits for Pacific Circuit Solutions and its clients:</w:t>
      </w:r>
    </w:p>
    <w:p>
      <w:pPr>
        <w:numPr>
          <w:ilvl w:val="0"/>
          <w:numId w:val="1002"/>
        </w:numPr>
        <w:pStyle w:val="Compact"/>
      </w:pPr>
      <w:r>
        <w:rPr>
          <w:bCs/>
          <w:b/>
        </w:rPr>
        <w:t xml:space="preserve">Economic Efficiency:</w:t>
      </w:r>
      <w:r>
        <w:t xml:space="preserve"> </w:t>
      </w:r>
      <w:r>
        <w:t xml:space="preserve">Clients reported a 30% reduction in labor costs associated with manual water sampling.</w:t>
      </w:r>
    </w:p>
    <w:p>
      <w:pPr>
        <w:numPr>
          <w:ilvl w:val="0"/>
          <w:numId w:val="1002"/>
        </w:numPr>
        <w:pStyle w:val="Compact"/>
      </w:pPr>
      <w:r>
        <w:rPr>
          <w:bCs/>
          <w:b/>
        </w:rPr>
        <w:t xml:space="preserve">Sustainability:</w:t>
      </w:r>
      <w:r>
        <w:t xml:space="preserve"> </w:t>
      </w:r>
      <w:r>
        <w:t xml:space="preserve">The low-power design reduced battery waste, aligning with New Zealand’s broader sustainability goals.</w:t>
      </w:r>
    </w:p>
    <w:p>
      <w:pPr>
        <w:numPr>
          <w:ilvl w:val="0"/>
          <w:numId w:val="1002"/>
        </w:numPr>
        <w:pStyle w:val="Compact"/>
      </w:pPr>
      <w:r>
        <w:rPr>
          <w:bCs/>
          <w:b/>
        </w:rPr>
        <w:t xml:space="preserve">Data Integrity:</w:t>
      </w:r>
      <w:r>
        <w:t xml:space="preserve"> </w:t>
      </w:r>
      <w:r>
        <w:t xml:space="preserve">Real-time data allowed farmers to react immediately to changes in water quality, preventing mass fish kills during heatwaves.</w:t>
      </w:r>
    </w:p>
    <w:p>
      <w:pPr>
        <w:pStyle w:val="FirstParagraph"/>
      </w:pPr>
      <w:r>
        <w:t xml:space="preserve">Furthermore, the project enhanced Pacific Circuit Solutions’ reputation as a leader in IoT solutions within New Zealand Auckland. This success led to three additional contracts with local agricultural cooperatives and a research partnership with Lincoln University.</w:t>
      </w:r>
    </w:p>
    <w:bookmarkEnd w:id="31"/>
    <w:bookmarkStart w:id="32" w:name="skills-and-competencies-developed"/>
    <w:p>
      <w:pPr>
        <w:pStyle w:val="Heading2"/>
      </w:pPr>
      <w:r>
        <w:t xml:space="preserve">7. Skills and Competencies Developed</w:t>
      </w:r>
    </w:p>
    <w:p>
      <w:pPr>
        <w:pStyle w:val="FirstParagraph"/>
      </w:pPr>
      <w:r>
        <w:t xml:space="preserve">This case study highlights several core competencies essential for an Electronics Engineer in this region:</w:t>
      </w:r>
    </w:p>
    <w:p>
      <w:pPr>
        <w:numPr>
          <w:ilvl w:val="0"/>
          <w:numId w:val="1003"/>
        </w:numPr>
        <w:pStyle w:val="Compact"/>
      </w:pPr>
      <w:r>
        <w:rPr>
          <w:bCs/>
          <w:b/>
        </w:rPr>
        <w:t xml:space="preserve">Schematic Capture &amp; PCB Design:</w:t>
      </w:r>
      <w:r>
        <w:t xml:space="preserve"> </w:t>
      </w:r>
      <w:r>
        <w:t xml:space="preserve">Proficiency in tools such as Altium Designer and KiCad.</w:t>
      </w:r>
    </w:p>
    <w:p>
      <w:pPr>
        <w:numPr>
          <w:ilvl w:val="0"/>
          <w:numId w:val="1003"/>
        </w:numPr>
        <w:pStyle w:val="Compact"/>
      </w:pPr>
      <w:r>
        <w:rPr>
          <w:bCs/>
          <w:b/>
        </w:rPr>
        <w:t xml:space="preserve">Firmware-Hardware Interface:</w:t>
      </w:r>
      <w:r>
        <w:t xml:space="preserve"> </w:t>
      </w:r>
      <w:r>
        <w:t xml:space="preserve">Understanding of C/C++ embedded programming to optimize hardware performance.</w:t>
      </w:r>
    </w:p>
    <w:p>
      <w:pPr>
        <w:numPr>
          <w:ilvl w:val="0"/>
          <w:numId w:val="1003"/>
        </w:numPr>
        <w:pStyle w:val="Compact"/>
      </w:pPr>
      <w:r>
        <w:rPr>
          <w:bCs/>
          <w:b/>
        </w:rPr>
        <w:t xml:space="preserve">Risk Management:</w:t>
      </w:r>
      <w:r>
        <w:t xml:space="preserve"> </w:t>
      </w:r>
      <w:r>
        <w:t xml:space="preserve">Ability to identify supply chain vulnerabilities and develop mitigation strategies.</w:t>
      </w:r>
    </w:p>
    <w:p>
      <w:pPr>
        <w:numPr>
          <w:ilvl w:val="0"/>
          <w:numId w:val="1003"/>
        </w:numPr>
        <w:pStyle w:val="Compact"/>
      </w:pPr>
      <w:r>
        <w:rPr>
          <w:bCs/>
          <w:b/>
        </w:rPr>
        <w:t xml:space="preserve">Cross-Cultural Communication:</w:t>
      </w:r>
      <w:r>
        <w:t xml:space="preserve">Navigating the expectations of international manufacturing partners while adhering to local New Zealand quality standards.</w:t>
      </w:r>
    </w:p>
    <w:bookmarkEnd w:id="32"/>
    <w:bookmarkStart w:id="33" w:name="conclusion"/>
    <w:p>
      <w:pPr>
        <w:pStyle w:val="Heading2"/>
      </w:pPr>
      <w:r>
        <w:t xml:space="preserve">8. Conclusion</w:t>
      </w:r>
    </w:p>
    <w:p>
      <w:pPr>
        <w:pStyle w:val="FirstParagraph"/>
      </w:pPr>
      <w:r>
        <w:t xml:space="preserve">The case of the Electronics Engineer at Pacific Circuit Solutions in New Zealand Auckland demonstrates that technical excellence must be paired with contextual awareness. Success in this field requires not only mastery of electronic theory but also an understanding of local regulatory, environmental, and logistical constraints. As Auckland continues to grow as a tech hub, the role of the Electronics Engineer will evolve to include greater responsibilities in sustainability engineering and smart infrastructure development.</w:t>
      </w:r>
    </w:p>
    <w:p>
      <w:pPr>
        <w:pStyle w:val="BodyText"/>
      </w:pPr>
      <w:r>
        <w:t xml:space="preserve">For aspiring engineers targeting jobs in New Zealand Auckland, this case study underscores the importance of versatility. The ability to adapt designs for harsh environments, manage global supply chains from a remote island nation, and comply with strict local regulations is what distinguishes a competent technician from an impactful engineer. Future candidates should emphasize these holistic skills in their portfolios to succeed in the competitive market of New Zealand Auckland.</w:t>
      </w:r>
    </w:p>
    <w:bookmarkEnd w:id="33"/>
    <w:bookmarkStart w:id="34" w:name="X94da15c2d91d3df71c6b7e6c2585e30e93f8319"/>
    <w:p>
      <w:pPr>
        <w:pStyle w:val="Heading2"/>
      </w:pPr>
      <w:r>
        <w:t xml:space="preserve">9. Recommendations for Industry Stakeholders</w:t>
      </w:r>
    </w:p>
    <w:p>
      <w:pPr>
        <w:numPr>
          <w:ilvl w:val="0"/>
          <w:numId w:val="1004"/>
        </w:numPr>
        <w:pStyle w:val="Compact"/>
      </w:pPr>
      <w:r>
        <w:rPr>
          <w:bCs/>
          <w:b/>
        </w:rPr>
        <w:t xml:space="preserve">Education Institutions:</w:t>
      </w:r>
      <w:r>
        <w:t xml:space="preserve">Tai Pounamu and Otago Polytechnics should increase curriculum focus on IoT hardware design and supply chain management.</w:t>
      </w:r>
    </w:p>
    <w:p>
      <w:pPr>
        <w:numPr>
          <w:ilvl w:val="0"/>
          <w:numId w:val="1004"/>
        </w:numPr>
        <w:pStyle w:val="Compact"/>
      </w:pPr>
      <w:r>
        <w:rPr>
          <w:bCs/>
          <w:b/>
        </w:rPr>
        <w:t xml:space="preserve">Educational Institutions:</w:t>
      </w:r>
      <w:r>
        <w:t xml:space="preserve">The University of Auckland’s Engineering Department should continue to foster industry partnerships to provide students with real-world exposure to projects like the Smart Aquaculture System.</w:t>
      </w:r>
    </w:p>
    <w:p>
      <w:pPr>
        <w:numPr>
          <w:ilvl w:val="0"/>
          <w:numId w:val="1004"/>
        </w:numPr>
        <w:pStyle w:val="Compact"/>
      </w:pPr>
      <w:r>
        <w:rPr>
          <w:bCs/>
          <w:b/>
        </w:rPr>
        <w:t xml:space="preserve">Government Bodies:</w:t>
      </w:r>
      <w:r>
        <w:t xml:space="preserve">The New Zealand government should consider incentives for companies that hire locally trained Electronics Engineers to reduce reliance on overseas talent and retain knowledge within New Zealand Auckland.</w:t>
      </w:r>
    </w:p>
    <w:p>
      <w:pPr>
        <w:pStyle w:val="FirstParagraph"/>
      </w:pPr>
      <w:r>
        <w:rPr>
          <w:iCs/>
          <w:i/>
        </w:rPr>
        <w:t xml:space="preserve">This case study is intended for educational and professional development purposes. All company names and specific project details have been anonymized or fictionalized where necessary to protect proprietary information, while maintaining the realistic context of the Electronics Engineer role in New Zealand Auckland.</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Electronics Engineer in New Zealand Auckland</dc:title>
  <dc:creator/>
  <dc:language>en</dc:language>
  <cp:keywords/>
  <dcterms:created xsi:type="dcterms:W3CDTF">2026-07-29T08:33:46Z</dcterms:created>
  <dcterms:modified xsi:type="dcterms:W3CDTF">2026-07-29T08:33:46Z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