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Madrid</w:t>
      </w:r>
    </w:p>
    <w:bookmarkStart w:id="32" w:name="X7180dc57b204b68975d4a7963d16b24b7f8ece5"/>
    <w:p>
      <w:pPr>
        <w:pStyle w:val="Heading1"/>
      </w:pPr>
      <w:r>
        <w:t xml:space="preserve">Strategic Innovation and Technical Excellence: A Case Study of the Electronics Engineer in Spain Madrid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Analysis</w:t>
      </w:r>
      <w:r>
        <w:br/>
      </w:r>
    </w:p>
    <w:bookmarkStart w:id="20" w:name="executive-summary"/>
    <w:p>
      <w:pPr>
        <w:pStyle w:val="Heading3"/>
      </w:pPr>
      <w:r>
        <w:t xml:space="preserve">Executive Summary</w:t>
      </w:r>
    </w:p>
    <w:p>
      <w:pPr>
        <w:pStyle w:val="FirstParagraph"/>
      </w:pPr>
      <w:r>
        <w:t xml:space="preserve">This case study examines the pivotal role, challenges, and opportunities faced by an Electronics Engineer operating within the dynamic technological ecosystem of Spain Madrid. By analyzing specific project implementations in telecommunications, renewable energy integration, and smart city infrastructure, this document highlights how technical expertise converges with regional economic drivers to foster innovation.</w:t>
      </w:r>
    </w:p>
    <w:bookmarkEnd w:id="20"/>
    <w:bookmarkStart w:id="21" w:name="X6470bcb977300828df9d6835485ebb36608ff5b"/>
    <w:p>
      <w:pPr>
        <w:pStyle w:val="Heading2"/>
      </w:pPr>
      <w:r>
        <w:t xml:space="preserve">1. Introduction: The Technological Landscape of Spain Madrid</w:t>
      </w:r>
    </w:p>
    <w:p>
      <w:pPr>
        <w:pStyle w:val="FirstParagraph"/>
      </w:pPr>
      <w:r>
        <w:t xml:space="preserve">In recent years, the capital of Spain has emerged as a significant hub for technology and engineering in Southern Europe. The city is not merely a political center but an active participant in the European digital transformation agenda. Within this context, the</w:t>
      </w:r>
      <w:r>
        <w:t xml:space="preserve"> </w:t>
      </w:r>
      <w:r>
        <w:rPr>
          <w:bCs/>
          <w:b/>
        </w:rPr>
        <w:t xml:space="preserve">Electronics Engineer</w:t>
      </w:r>
      <w:r>
        <w:t xml:space="preserve"> </w:t>
      </w:r>
      <w:r>
        <w:t xml:space="preserve">serves as a critical catalyst for change. These professionals are tasked with designing, testing, and overseeing the manufacturing of electronic equipment used to control systems and machines.</w:t>
      </w:r>
    </w:p>
    <w:p>
      <w:pPr>
        <w:pStyle w:val="BodyText"/>
      </w:pPr>
      <w:r>
        <w:t xml:space="preserve">The region of Madrid boasts a robust infrastructure for research and development (R&amp;D), supported by both public institutions like the Spanish National Research Council (CSIC) and private sector investments from multinational corporations. For an Electronics Engineer based in Spain Madrid, the environment offers a unique blend of high-stakes industrial application and academic collaboration. The case study below illustrates how these professionals navigate technical complexities while adhering to European Union standards and local regulatory frameworks.</w:t>
      </w:r>
    </w:p>
    <w:bookmarkEnd w:id="21"/>
    <w:bookmarkStart w:id="22" w:name="X14b9df1672c14395cfa62cfa64fed0c7375d91a"/>
    <w:p>
      <w:pPr>
        <w:pStyle w:val="Heading2"/>
      </w:pPr>
      <w:r>
        <w:t xml:space="preserve">2. Professional Profile and Core Competencies</w:t>
      </w:r>
    </w:p>
    <w:p>
      <w:pPr>
        <w:pStyle w:val="FirstParagraph"/>
      </w:pPr>
      <w:r>
        <w:t xml:space="preserve">The modern Electronics Engineer in Spain Madrid must possess a diverse skill set that extends beyond traditional circuit design. The role requires adaptability to rapid technological shifts, particularly in the fields of Internet of Things (IoT), embedded systems, and power electronics.</w:t>
      </w:r>
    </w:p>
    <w:p>
      <w:pPr>
        <w:numPr>
          <w:ilvl w:val="0"/>
          <w:numId w:val="1001"/>
        </w:numPr>
        <w:pStyle w:val="Compact"/>
      </w:pPr>
      <w:r>
        <w:rPr>
          <w:bCs/>
          <w:b/>
        </w:rPr>
        <w:t xml:space="preserve">Hardware Design:</w:t>
      </w:r>
      <w:r>
        <w:t xml:space="preserve"> </w:t>
      </w:r>
      <w:r>
        <w:t xml:space="preserve">Proficiency in Computer-Aided Design (CAD) tools such as Altium Designer or Eagle is essential for creating printed circuit boards (PCBs) that meet rigorous quality standards.</w:t>
      </w:r>
    </w:p>
    <w:p>
      <w:pPr>
        <w:numPr>
          <w:ilvl w:val="0"/>
          <w:numId w:val="1001"/>
        </w:numPr>
        <w:pStyle w:val="Compact"/>
      </w:pPr>
      <w:r>
        <w:rPr>
          <w:bCs/>
          <w:b/>
        </w:rPr>
        <w:t xml:space="preserve">Firmware Development:</w:t>
      </w:r>
      <w:r>
        <w:t xml:space="preserve"> </w:t>
      </w:r>
      <w:r>
        <w:t xml:space="preserve">The ability to write low-level code in C/C++ for microcontrollers allows engineers to bridge the gap between hardware and software, a crucial skill in Spain Madrid’s growing IoT sector.</w:t>
      </w:r>
    </w:p>
    <w:p>
      <w:pPr>
        <w:numPr>
          <w:ilvl w:val="0"/>
          <w:numId w:val="1001"/>
        </w:numPr>
        <w:pStyle w:val="Compact"/>
      </w:pPr>
      <w:r>
        <w:rPr>
          <w:bCs/>
          <w:b/>
        </w:rPr>
        <w:t xml:space="preserve">Regulatory Compliance:</w:t>
      </w:r>
      <w:r>
        <w:t xml:space="preserve"> </w:t>
      </w:r>
      <w:r>
        <w:t xml:space="preserve">Engineers must ensure all designs comply with CE marking requirements and specific Spanish industrial regulations, ensuring safety and interoperability within the Single Market.</w:t>
      </w:r>
    </w:p>
    <w:p>
      <w:pPr>
        <w:pStyle w:val="FirstParagraph"/>
      </w:pPr>
      <w:r>
        <w:t xml:space="preserve">This multi-disciplinary approach is necessitated by the complex nature of projects undertaken in Spain Madrid, where efficiency and sustainability are paramount concerns for both public infrastructure and private enterprise.</w:t>
      </w:r>
    </w:p>
    <w:bookmarkEnd w:id="22"/>
    <w:bookmarkStart w:id="25" w:name="X9a04dfe7413f2c1b96f0201a8b99db0c915de71"/>
    <w:p>
      <w:pPr>
        <w:pStyle w:val="Heading2"/>
      </w:pPr>
      <w:r>
        <w:t xml:space="preserve">3. Case Scenario: Smart Grid Integration in Metropolitan Madrid</w:t>
      </w:r>
    </w:p>
    <w:p>
      <w:pPr>
        <w:pStyle w:val="FirstParagraph"/>
      </w:pPr>
      <w:r>
        <w:t xml:space="preserve">To understand the practical application of electronics engineering skills, we examine a specific scenario involving the modernization of power distribution networks in Spain Madrid. The city has launched initiatives to integrate renewable energy sources into its existing grid, requiring sophisticated electronic control systems.</w:t>
      </w:r>
    </w:p>
    <w:bookmarkStart w:id="23" w:name="the-challenge"/>
    <w:p>
      <w:pPr>
        <w:pStyle w:val="Heading3"/>
      </w:pPr>
      <w:r>
        <w:t xml:space="preserve">3.1 The Challenge</w:t>
      </w:r>
    </w:p>
    <w:p>
      <w:pPr>
        <w:pStyle w:val="FirstParagraph"/>
      </w:pPr>
      <w:r>
        <w:t xml:space="preserve">The primary challenge for the Electronics Engineer was to design a robust monitoring and control unit capable of handling variable loads from solar and wind energy sources while maintaining stability in the urban grid. The system needed to operate in high-temperature environments typical of Madrid summers, requiring careful thermal management and component selection.</w:t>
      </w:r>
    </w:p>
    <w:bookmarkEnd w:id="23"/>
    <w:bookmarkStart w:id="24" w:name="the-engineering-solution"/>
    <w:p>
      <w:pPr>
        <w:pStyle w:val="Heading3"/>
      </w:pPr>
      <w:r>
        <w:t xml:space="preserve">3.2 The Engineering Solution</w:t>
      </w:r>
    </w:p>
    <w:p>
      <w:pPr>
        <w:pStyle w:val="FirstParagraph"/>
      </w:pPr>
      <w:r>
        <w:t xml:space="preserve">The engineering team implemented a hybrid architecture combining analog signal processing with digital control algorithms. Key steps included:</w:t>
      </w:r>
    </w:p>
    <w:p>
      <w:pPr>
        <w:numPr>
          <w:ilvl w:val="0"/>
          <w:numId w:val="1002"/>
        </w:numPr>
        <w:pStyle w:val="Compact"/>
      </w:pPr>
      <w:r>
        <w:rPr>
          <w:bCs/>
          <w:b/>
        </w:rPr>
        <w:t xml:space="preserve">Sensor Integration:</w:t>
      </w:r>
    </w:p>
    <w:p>
      <w:pPr>
        <w:numPr>
          <w:ilvl w:val="0"/>
          <w:numId w:val="1002"/>
        </w:numPr>
        <w:pStyle w:val="Compact"/>
      </w:pPr>
      <w:r>
        <w:rPr>
          <w:bCs/>
          <w:b/>
        </w:rPr>
        <w:t xml:space="preserve">Digital Signal Processing (DSP):</w:t>
      </w:r>
    </w:p>
    <w:p>
      <w:pPr>
        <w:numPr>
          <w:ilvl w:val="0"/>
          <w:numId w:val="1002"/>
        </w:numPr>
        <w:pStyle w:val="Compact"/>
      </w:pPr>
      <w:r>
        <w:rPr>
          <w:bCs/>
          <w:b/>
        </w:rPr>
        <w:t xml:space="preserve">Communication Protocols:</w:t>
      </w:r>
    </w:p>
    <w:p>
      <w:pPr>
        <w:pStyle w:val="FirstParagraph"/>
      </w:pPr>
      <w:r>
        <w:t xml:space="preserve">The Electronics Engineer played a central role in selecting components that were not only cost-effective but also sourced from supply chains resilient to global shortages. This local procurement strategy was particularly relevant for operations in Spain Madrid, where maintaining project timelines is critical due to strict urban planning deadlines.</w:t>
      </w:r>
    </w:p>
    <w:bookmarkEnd w:id="24"/>
    <w:bookmarkEnd w:id="25"/>
    <w:bookmarkStart w:id="29" w:name="challenges-and-strategic-responses"/>
    <w:p>
      <w:pPr>
        <w:pStyle w:val="Heading2"/>
      </w:pPr>
      <w:r>
        <w:t xml:space="preserve">4. Challenges and Strategic Responses</w:t>
      </w:r>
    </w:p>
    <w:p>
      <w:pPr>
        <w:pStyle w:val="FirstParagraph"/>
      </w:pPr>
      <w:r>
        <w:t xml:space="preserve">The career trajectory of an Electronics Engineer in Spain Madrid is not without hurdles. Several specific challenges impact the profession:</w:t>
      </w:r>
    </w:p>
    <w:bookmarkStart w:id="26" w:name="supply-chain-volatility"/>
    <w:p>
      <w:pPr>
        <w:pStyle w:val="Heading3"/>
      </w:pPr>
      <w:r>
        <w:t xml:space="preserve">4.1 Supply Chain Volatility</w:t>
      </w:r>
    </w:p>
    <w:p>
      <w:pPr>
        <w:pStyle w:val="FirstParagraph"/>
      </w:pPr>
      <w:r>
        <w:t xml:space="preserve">The global semiconductor crisis has affected project timelines across Europe. Engineers in Spain Madrid have had to adapt by redesigning circuits to accommodate alternative components or utilizing simulation software to predict performance with substitute parts. This flexibility has become a core competency.</w:t>
      </w:r>
    </w:p>
    <w:bookmarkEnd w:id="26"/>
    <w:bookmarkStart w:id="27" w:name="regulatory-complexity"/>
    <w:p>
      <w:pPr>
        <w:pStyle w:val="Heading3"/>
      </w:pPr>
      <w:r>
        <w:t xml:space="preserve">4.2 Regulatory Complexity</w:t>
      </w:r>
    </w:p>
    <w:p>
      <w:pPr>
        <w:pStyle w:val="FirstParagraph"/>
      </w:pPr>
      <w:r>
        <w:t xml:space="preserve">Navigating the regulatory landscape in Spain requires meticulous attention to detail. The Electronics Engineer must stay updated on changes in electromagnetic compatibility (EMC) directives and waste electrical and electronic equipment (WEEE) regulations. This ensures that products developed in Madrid can be seamlessly exported throughout the EU.</w:t>
      </w:r>
    </w:p>
    <w:bookmarkEnd w:id="27"/>
    <w:bookmarkStart w:id="28" w:name="talent-retention"/>
    <w:p>
      <w:pPr>
        <w:pStyle w:val="Heading3"/>
      </w:pPr>
      <w:r>
        <w:t xml:space="preserve">4.3 Talent Retention</w:t>
      </w:r>
    </w:p>
    <w:p>
      <w:pPr>
        <w:pStyle w:val="FirstParagraph"/>
      </w:pPr>
      <w:r>
        <w:t xml:space="preserve">Madrid competes with Barcelona, Valencia, and other European tech hubs for talent. Companies respond by offering continuous professional development opportunities, encouraging engineers to pursue certifications in emerging fields like AI hardware acceleration or quantum computing interfaces.</w:t>
      </w:r>
    </w:p>
    <w:bookmarkEnd w:id="28"/>
    <w:bookmarkEnd w:id="29"/>
    <w:bookmarkStart w:id="30" w:name="X819bfe715e831bbf159a406d1c1a27fb87ae887"/>
    <w:p>
      <w:pPr>
        <w:pStyle w:val="Heading2"/>
      </w:pPr>
      <w:r>
        <w:t xml:space="preserve">5. Future Outlook for Electronics Engineers in Spain Madrid</w:t>
      </w:r>
    </w:p>
    <w:p>
      <w:pPr>
        <w:pStyle w:val="FirstParagraph"/>
      </w:pPr>
      <w:r>
        <w:t xml:space="preserve">The future for the Electronics Engineer in Spain Madrid looks promising, driven by three main pillars: Digitalization, Sustainability, and Security.</w:t>
      </w:r>
    </w:p>
    <w:p>
      <w:pPr>
        <w:numPr>
          <w:ilvl w:val="0"/>
          <w:numId w:val="1003"/>
        </w:numPr>
        <w:pStyle w:val="Compact"/>
      </w:pPr>
      <w:r>
        <w:rPr>
          <w:bCs/>
          <w:b/>
        </w:rPr>
        <w:t xml:space="preserve">Digitalization:</w:t>
      </w:r>
      <w:r>
        <w:t xml:space="preserve"> </w:t>
      </w:r>
      <w:r>
        <w:t xml:space="preserve">As Industry 4.0 takes hold in Spanish manufacturing hubs near Madrid, the demand for engineers skilled in automation and robotics will surge.</w:t>
      </w:r>
    </w:p>
    <w:p>
      <w:pPr>
        <w:numPr>
          <w:ilvl w:val="0"/>
          <w:numId w:val="1003"/>
        </w:numPr>
        <w:pStyle w:val="Compact"/>
      </w:pPr>
      <w:r>
        <w:rPr>
          <w:bCs/>
          <w:b/>
        </w:rPr>
        <w:t xml:space="preserve">Sustainability:</w:t>
      </w:r>
      <w:r>
        <w:t xml:space="preserve"> </w:t>
      </w:r>
      <w:r>
        <w:t xml:space="preserve">The push for a carbon-neutral economy by 2050 requires innovative energy storage solutions and efficient power conversion systems, areas where electronics engineering is fundamental.</w:t>
      </w:r>
    </w:p>
    <w:p>
      <w:pPr>
        <w:numPr>
          <w:ilvl w:val="0"/>
          <w:numId w:val="1003"/>
        </w:numPr>
        <w:pStyle w:val="Compact"/>
      </w:pPr>
      <w:r>
        <w:rPr>
          <w:bCs/>
          <w:b/>
        </w:rPr>
        <w:t xml:space="preserve">Cybersecurity:</w:t>
      </w:r>
      <w:r>
        <w:t xml:space="preserve"> </w:t>
      </w:r>
      <w:r>
        <w:t xml:space="preserve">As electronic devices become more connected, securing them against cyber threats becomes part of the hardware design process. Engineers are increasingly expected to incorporate security-by-design principles.</w:t>
      </w:r>
    </w:p>
    <w:p>
      <w:pPr>
        <w:pStyle w:val="FirstParagraph"/>
      </w:pPr>
      <w:r>
        <w:t xml:space="preserve">Madrid is investing heavily in innovation districts such as Montegancedo and Tecnolalia, which serve as incubators for startups founded by Electronics Engineers. These hubs provide the necessary resources for prototyping and testing, fostering an environment where technical ideas can rapidly evolve into marketable products.</w:t>
      </w:r>
    </w:p>
    <w:bookmarkEnd w:id="30"/>
    <w:bookmarkStart w:id="31" w:name="conclusion"/>
    <w:p>
      <w:pPr>
        <w:pStyle w:val="Heading2"/>
      </w:pPr>
      <w:r>
        <w:t xml:space="preserve">6. Conclusion</w:t>
      </w:r>
    </w:p>
    <w:p>
      <w:pPr>
        <w:pStyle w:val="FirstParagraph"/>
      </w:pPr>
      <w:r>
        <w:t xml:space="preserve">The case of the Electronics Engineer in Spain Madrid demonstrates the vital intersection of technical skill and regional strategic needs. From optimizing power grids to developing next-generation telecommunications hardware, these professionals are at the forefront of technological advancement. Their ability to navigate complex regulatory environments, manage supply chain risks, and innovate under pressure defines their value in the modern economy.</w:t>
      </w:r>
    </w:p>
    <w:p>
      <w:pPr>
        <w:pStyle w:val="BodyText"/>
      </w:pPr>
      <w:r>
        <w:t xml:space="preserve">As Spain Madrid continues to position itself as a leading technology hub in Europe, the role of the Electronics Engineer will only grow in importance. It is a field characterized by continuous learning and adaptation, offering rewarding opportunities for those who wish to contribute to the technological sovereignty and sustainability of the region.</w:t>
      </w:r>
    </w:p>
    <w:p>
      <w:pPr>
        <w:pStyle w:val="BodyText"/>
      </w:pPr>
      <w:r>
        <w:rPr>
          <w:iCs/>
          <w:i/>
        </w:rPr>
        <w:t xml:space="preserve">This document serves as a comprehensive overview of the profession's scope and significance, emphasizing why Spain Madrid remains an attractive location for electronics engineering careers.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Electronics Engineer in Spain Madrid</dc:title>
  <dc:creator/>
  <dc:language>en</dc:language>
  <cp:keywords/>
  <dcterms:created xsi:type="dcterms:W3CDTF">2026-07-29T16:33:37Z</dcterms:created>
  <dcterms:modified xsi:type="dcterms:W3CDTF">2026-07-29T16:33:37Z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