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8" w:name="X55bed3c204b375e00616fe71aaf81215f7e203e"/>
    <w:p>
      <w:pPr>
        <w:pStyle w:val="Heading1"/>
      </w:pPr>
      <w:r>
        <w:t xml:space="preserve">The Strategic Role of the Electronics Engineer in Turkey Ankara's Tech Ecosystem</w:t>
      </w:r>
    </w:p>
    <w:p>
      <w:pPr>
        <w:pStyle w:val="FirstParagraph"/>
      </w:pPr>
      <w:r>
        <w:rPr>
          <w:bCs/>
          <w:b/>
        </w:rPr>
        <w:t xml:space="preserve">Date:</w:t>
      </w:r>
      <w:r>
        <w:t xml:space="preserve"> </w:t>
      </w:r>
      <w:r>
        <w:t xml:space="preserve">October 2023</w:t>
      </w:r>
      <w:r>
        <w:br/>
      </w:r>
      <w:r>
        <w:rPr>
          <w:bCs/>
          <w:b/>
        </w:rPr>
        <w:t xml:space="preserve">Location Focus:</w:t>
      </w:r>
      <w:r>
        <w:t xml:space="preserve">Turkey Ankara</w:t>
      </w:r>
    </w:p>
    <w:bookmarkStart w:id="20" w:name="the-evolution-of-the-elecronics-engineer"/>
    <w:p>
      <w:pPr>
        <w:pStyle w:val="Heading2"/>
      </w:pPr>
      <w:r>
        <w:t xml:space="preserve">The Evolution of the</w:t>
      </w:r>
      <w:r>
        <w:t xml:space="preserve"> </w:t>
      </w:r>
      <w:r>
        <w:rPr>
          <w:iCs/>
          <w:i/>
        </w:rPr>
        <w:t xml:space="preserve">Elecronics Engineer</w:t>
      </w:r>
    </w:p>
    <w:p>
      <w:pPr>
        <w:pStyle w:val="FirstParagraph"/>
      </w:pPr>
      <w:r>
        <w:t xml:space="preserve">In the modern technological landscape, the role of an</w:t>
      </w:r>
      <w:r>
        <w:t xml:space="preserve"> </w:t>
      </w:r>
      <w:r>
        <w:t xml:space="preserve">Electronics Engineer</w:t>
      </w:r>
      <w:r>
        <w:t xml:space="preserve"> </w:t>
      </w:r>
      <w:r>
        <w:t xml:space="preserve">has transcended traditional boundaries. No longer confined to basic circuit design or hardware repair, this profession has become a cornerstone of innovation in software integration, IoT (Internet of Things), and advanced manufacturing. However, when analyzing this role through the specific lens of</w:t>
      </w:r>
      <w:r>
        <w:t xml:space="preserve"> </w:t>
      </w:r>
      <w:r>
        <w:rPr>
          <w:bCs/>
          <w:b/>
        </w:rPr>
        <w:t xml:space="preserve">Turkey Ankara</w:t>
      </w:r>
      <w:r>
        <w:t xml:space="preserve">, unique regional factors emerge that redefine what it means to be an electronics engineer in this context.</w:t>
      </w:r>
    </w:p>
    <w:p>
      <w:pPr>
        <w:pStyle w:val="BodyText"/>
      </w:pPr>
      <w:r>
        <w:t xml:space="preserve">Ankara, often overshadowed by Istanbul in terms of tourism and commercial volume, has quietly established itself as Turkey’s intellectual and technological capital. Home to METU (Middle East Technical University) and numerous state-run research institutes like TUBITAK (The Scientific and Technological Research Council of Turkey), the city possesses a dense concentration of high-level engineering talent. The</w:t>
      </w:r>
      <w:r>
        <w:t xml:space="preserve"> </w:t>
      </w:r>
      <w:r>
        <w:t xml:space="preserve">Electronics Engineer</w:t>
      </w:r>
      <w:r>
        <w:t xml:space="preserve"> </w:t>
      </w:r>
      <w:r>
        <w:t xml:space="preserve">in Ankara is not merely a technician; they are often researchers, system architects, and policy advisors combined.</w:t>
      </w:r>
    </w:p>
    <w:bookmarkEnd w:id="20"/>
    <w:bookmarkStart w:id="23" w:name="X21eae86452a6c9cf6734fae12efee61c2f41280"/>
    <w:p>
      <w:pPr>
        <w:pStyle w:val="Heading2"/>
      </w:pPr>
      <w:r>
        <w:t xml:space="preserve">The Unique Context of Ankara's Industrial Sector</w:t>
      </w:r>
    </w:p>
    <w:p>
      <w:pPr>
        <w:pStyle w:val="FirstParagraph"/>
      </w:pPr>
      <w:r>
        <w:t xml:space="preserve">To understand the necessity of skilled electronics professionals in</w:t>
      </w:r>
      <w:r>
        <w:t xml:space="preserve"> </w:t>
      </w:r>
      <w:r>
        <w:rPr>
          <w:bCs/>
          <w:b/>
        </w:rPr>
        <w:t xml:space="preserve">Turkey Ankara</w:t>
      </w:r>
      <w:r>
        <w:t xml:space="preserve">, one must look at the local industry structure. Unlike other regions dominated by textiles or tourism, Ankara’s economy is heavily skewed towards defense, aerospace, automotive R&amp;D, and telecommunications.</w:t>
      </w:r>
    </w:p>
    <w:bookmarkStart w:id="21" w:name="the-defense-industry-as-a-driver"/>
    <w:p>
      <w:pPr>
        <w:pStyle w:val="Heading3"/>
      </w:pPr>
      <w:r>
        <w:t xml:space="preserve">The Defense Industry as a Driver</w:t>
      </w:r>
    </w:p>
    <w:p>
      <w:pPr>
        <w:pStyle w:val="FirstParagraph"/>
      </w:pPr>
      <w:r>
        <w:t xml:space="preserve">Turkey has been aggressively pursuing self-sufficiency in defense technologies. Major corporations such as ASELSAN (Electronic Technologies Industrial and Trading Company), located in Ankara’s Sincan district, rely heavily on local engineering talent. In this sector, the</w:t>
      </w:r>
      <w:r>
        <w:t xml:space="preserve"> </w:t>
      </w:r>
      <w:r>
        <w:t xml:space="preserve">Electronics Engineer</w:t>
      </w:r>
      <w:r>
        <w:t xml:space="preserve"> </w:t>
      </w:r>
      <w:r>
        <w:t xml:space="preserve">is tasked with developing secure communication systems, radar technology, and drone avionics.</w:t>
      </w:r>
    </w:p>
    <w:p>
      <w:pPr>
        <w:pStyle w:val="BodyText"/>
      </w:pPr>
      <w:r>
        <w:t xml:space="preserve">The complexity of these projects requires engineers who are proficient in embedded systems programming alongside hardware design. A case study of a recent defense project in Ankara reveals that electronics engineers spent 40% of their time on simulation software (such as MATLAB or Simulink) and 60% on physical prototyping to ensure reliability under extreme conditions.</w:t>
      </w:r>
    </w:p>
    <w:bookmarkEnd w:id="21"/>
    <w:bookmarkStart w:id="22" w:name="the-automotive-revolution"/>
    <w:p>
      <w:pPr>
        <w:pStyle w:val="Heading3"/>
      </w:pPr>
      <w:r>
        <w:t xml:space="preserve">The Automotive Revolution</w:t>
      </w:r>
    </w:p>
    <w:p>
      <w:pPr>
        <w:pStyle w:val="FirstParagraph"/>
      </w:pPr>
      <w:r>
        <w:t xml:space="preserve">Another critical pillar for the</w:t>
      </w:r>
      <w:r>
        <w:t xml:space="preserve"> </w:t>
      </w:r>
      <w:r>
        <w:t xml:space="preserve">Electronics Engineer</w:t>
      </w:r>
      <w:r>
        <w:t xml:space="preserve"> </w:t>
      </w:r>
      <w:r>
        <w:t xml:space="preserve">in</w:t>
      </w:r>
      <w:r>
        <w:t xml:space="preserve"> </w:t>
      </w:r>
      <w:r>
        <w:rPr>
          <w:bCs/>
          <w:b/>
        </w:rPr>
        <w:t xml:space="preserve">Turkey Ankara</w:t>
      </w:r>
      <w:r>
        <w:t xml:space="preserve"> </w:t>
      </w:r>
      <w:r>
        <w:t xml:space="preserve">is the automotive sector. With companies like TOFAŞ and numerous Tier-1 suppliers establishing R&amp;D centers in the capital, there is a massive shift toward electric vehicles (EVs) and autonomous driving technologies.</w:t>
      </w:r>
    </w:p>
    <w:p>
      <w:pPr>
        <w:pStyle w:val="BodyText"/>
      </w:pPr>
      <w:r>
        <w:t xml:space="preserve">In this context, electronics engineers are pivotal in battery management systems (BMS), sensor fusion for autonomous navigation, and high-voltage power distribution. The proximity to major universities allows these companies to tap into fresh academic research, creating a symbiotic relationship between academia and industry that is unique to Ankara.</w:t>
      </w:r>
    </w:p>
    <w:bookmarkEnd w:id="22"/>
    <w:bookmarkEnd w:id="23"/>
    <w:bookmarkStart w:id="24" w:name="Xff0050cb61f746ebaae14efbb288009d54d956e"/>
    <w:p>
      <w:pPr>
        <w:pStyle w:val="Heading2"/>
      </w:pPr>
      <w:r>
        <w:t xml:space="preserve">Challenges Facing the Electronics Engineer</w:t>
      </w:r>
    </w:p>
    <w:p>
      <w:pPr>
        <w:pStyle w:val="FirstParagraph"/>
      </w:pPr>
      <w:r>
        <w:t xml:space="preserve">Despite the vibrant ecosystem in</w:t>
      </w:r>
      <w:r>
        <w:t xml:space="preserve"> </w:t>
      </w:r>
      <w:r>
        <w:rPr>
          <w:bCs/>
          <w:b/>
        </w:rPr>
        <w:t xml:space="preserve">Turkey Ankara</w:t>
      </w:r>
      <w:r>
        <w:t xml:space="preserve">, electronics engineers face distinct challenges. The volatility of the Turkish Lira has historically impacted import costs for components, making supply chain management a critical skill for local engineers. Unlike their counterparts in Europe or East Asia, an</w:t>
      </w:r>
      <w:r>
        <w:t xml:space="preserve"> </w:t>
      </w:r>
      <w:r>
        <w:t xml:space="preserve">Electronics Engineer</w:t>
      </w:r>
      <w:r>
        <w:t xml:space="preserve"> </w:t>
      </w:r>
      <w:r>
        <w:t xml:space="preserve">in Ankara must often be creative with component substitution and design optimization to mitigate cost fluctuations.</w:t>
      </w:r>
    </w:p>
    <w:p>
      <w:pPr>
        <w:pStyle w:val="BodyText"/>
      </w:pPr>
      <w:r>
        <w:t xml:space="preserve">Furthermore, the brain drain phenomenon remains a concern. Many top-tier graduates from Ankara’s prestigious universities migrate to Western Europe or the US for higher salaries and research funding. Consequently, senior electronics engineers in Ankara bear a heavier burden of mentorship and knowledge transfer.</w:t>
      </w:r>
    </w:p>
    <w:bookmarkEnd w:id="24"/>
    <w:bookmarkStart w:id="25" w:name="the-impact-of-national-policies"/>
    <w:p>
      <w:pPr>
        <w:pStyle w:val="Heading2"/>
      </w:pPr>
      <w:r>
        <w:t xml:space="preserve">The Impact of National Policies</w:t>
      </w:r>
    </w:p>
    <w:p>
      <w:pPr>
        <w:pStyle w:val="FirstParagraph"/>
      </w:pPr>
      <w:r>
        <w:t xml:space="preserve">The Turkish government has identified technology as a key pillar for economic growth. In</w:t>
      </w:r>
      <w:r>
        <w:t xml:space="preserve"> </w:t>
      </w:r>
      <w:r>
        <w:rPr>
          <w:bCs/>
          <w:b/>
        </w:rPr>
        <w:t xml:space="preserve">Turkey Ankara</w:t>
      </w:r>
      <w:r>
        <w:t xml:space="preserve">, this is manifested through aggressive grants and tax incentives for tech startups. For the</w:t>
      </w:r>
      <w:r>
        <w:t xml:space="preserve"> </w:t>
      </w:r>
      <w:r>
        <w:t xml:space="preserve">Electronics Engineer</w:t>
      </w:r>
      <w:r>
        <w:t xml:space="preserve">, this means more opportunities in entrepreneurship. The city hosts numerous innovation hubs where engineers transition from corporate roles to founding their own hardware startups.</w:t>
      </w:r>
    </w:p>
    <w:p>
      <w:pPr>
        <w:pStyle w:val="BodyText"/>
      </w:pPr>
      <w:r>
        <w:t xml:space="preserve">This policy environment encourages a shift toward "deep tech"—complex engineering solutions that require years of R&amp;D rather than quick consumer electronics assembly lines. This shift elevates the status of the profession, requiring continuous upskilling in fields like AI integration and renewable energy systems.</w:t>
      </w:r>
    </w:p>
    <w:bookmarkEnd w:id="25"/>
    <w:bookmarkStart w:id="26" w:name="Xc5522aad7c25dd4f1f29f2dfcf85f2b174cd500"/>
    <w:p>
      <w:pPr>
        <w:pStyle w:val="Heading2"/>
      </w:pPr>
      <w:r>
        <w:t xml:space="preserve">A Representative Case Study: The Smart City Initiative</w:t>
      </w:r>
    </w:p>
    <w:p>
      <w:pPr>
        <w:pStyle w:val="FirstParagraph"/>
      </w:pPr>
      <w:r>
        <w:t xml:space="preserve">To concretize these concepts, consider a recent project in Ankara involving smart city infrastructure. The goal was to upgrade the city’s street lighting network with IoT sensors to monitor traffic patterns and energy usage in real-time. This initiative required a multidisciplinary team, but the</w:t>
      </w:r>
      <w:r>
        <w:t xml:space="preserve"> </w:t>
      </w:r>
      <w:r>
        <w:t xml:space="preserve">Electronics Engineer</w:t>
      </w:r>
      <w:r>
        <w:t xml:space="preserve"> </w:t>
      </w:r>
      <w:r>
        <w:t xml:space="preserve">played the central role.</w:t>
      </w:r>
    </w:p>
    <w:p>
      <w:pPr>
        <w:pStyle w:val="BodyText"/>
      </w:pPr>
      <w:r>
        <w:t xml:space="preserve">The engineer was responsible for:</w:t>
      </w:r>
    </w:p>
    <w:p>
      <w:pPr>
        <w:numPr>
          <w:ilvl w:val="0"/>
          <w:numId w:val="1001"/>
        </w:numPr>
        <w:pStyle w:val="Compact"/>
      </w:pPr>
      <w:r>
        <w:rPr>
          <w:bCs/>
          <w:b/>
        </w:rPr>
        <w:t xml:space="preserve">Sensor Integration:</w:t>
      </w:r>
      <w:r>
        <w:t xml:space="preserve">Selecting low-power sensors capable of functioning in Ankara’s harsh continental climate (extremely cold winters and hot summers).</w:t>
      </w:r>
    </w:p>
    <w:p>
      <w:pPr>
        <w:numPr>
          <w:ilvl w:val="0"/>
          <w:numId w:val="1001"/>
        </w:numPr>
        <w:pStyle w:val="Compact"/>
      </w:pPr>
      <w:r>
        <w:rPr>
          <w:bCs/>
          <w:b/>
        </w:rPr>
        <w:t xml:space="preserve">Firmware Development:</w:t>
      </w:r>
      <w:r>
        <w:t xml:space="preserve"> </w:t>
      </w:r>
      <w:r>
        <w:t xml:space="preserve">Coding the microcontrollers to transmit data securely via LoRaWAN networks.</w:t>
      </w:r>
    </w:p>
    <w:p>
      <w:pPr>
        <w:numPr>
          <w:ilvl w:val="0"/>
          <w:numId w:val="1001"/>
        </w:numPr>
        <w:pStyle w:val="Compact"/>
      </w:pPr>
      <w:r>
        <w:rPr>
          <w:bCs/>
          <w:b/>
        </w:rPr>
        <w:t xml:space="preserve">Solar Power Management:</w:t>
      </w:r>
      <w:r>
        <w:t xml:space="preserve">Designing the power supply circuit to ensure sustainability without relying on grid electricity for every node.</w:t>
      </w:r>
    </w:p>
    <w:p>
      <w:pPr>
        <w:pStyle w:val="FirstParagraph"/>
      </w:pPr>
      <w:r>
        <w:t xml:space="preserve">The success of this project in</w:t>
      </w:r>
      <w:r>
        <w:t xml:space="preserve"> </w:t>
      </w:r>
      <w:r>
        <w:rPr>
          <w:bCs/>
          <w:b/>
        </w:rPr>
        <w:t xml:space="preserve">Turkey Ankara</w:t>
      </w:r>
      <w:r>
        <w:t xml:space="preserve"> </w:t>
      </w:r>
      <w:r>
        <w:t xml:space="preserve">demonstrated that local engineers possess the capability to deliver global-standard hardware solutions. It also highlighted the importance of environmental resilience in design, a lesson derived directly from Ankara’s specific geographical context.</w:t>
      </w:r>
    </w:p>
    <w:bookmarkEnd w:id="26"/>
    <w:bookmarkStart w:id="27" w:name="Xedb13697a2e41996c20f28cc4e36c551d047c33"/>
    <w:p>
      <w:pPr>
        <w:pStyle w:val="Heading2"/>
      </w:pPr>
      <w:r>
        <w:t xml:space="preserve">Future Outlook and Strategic Recommendations</w:t>
      </w:r>
    </w:p>
    <w:p>
      <w:pPr>
        <w:pStyle w:val="FirstParagraph"/>
      </w:pPr>
      <w:r>
        <w:t xml:space="preserve">The trajectory for electronics engineering in</w:t>
      </w:r>
      <w:r>
        <w:t xml:space="preserve"> </w:t>
      </w:r>
      <w:r>
        <w:rPr>
          <w:bCs/>
          <w:b/>
        </w:rPr>
        <w:t xml:space="preserve">Turkey Ankara</w:t>
      </w:r>
      <w:r>
        <w:t xml:space="preserve"> </w:t>
      </w:r>
      <w:r>
        <w:t xml:space="preserve">is positive but requires strategic focus. As the global demand for semiconductors and green technology grows, Ankara’s position as a research hub offers significant advantages.</w:t>
      </w:r>
    </w:p>
    <w:p>
      <w:pPr>
        <w:pStyle w:val="BodyText"/>
      </w:pPr>
      <w:r>
        <w:t xml:space="preserve">To maximize potential, it is recommended that:</w:t>
      </w:r>
    </w:p>
    <w:p>
      <w:pPr>
        <w:numPr>
          <w:ilvl w:val="0"/>
          <w:numId w:val="1002"/>
        </w:numPr>
        <w:pStyle w:val="Compact"/>
      </w:pPr>
      <w:r>
        <w:rPr>
          <w:bCs/>
          <w:b/>
        </w:rPr>
        <w:t xml:space="preserve">Educational Institutions</w:t>
      </w:r>
      <w:r>
        <w:t xml:space="preserve">: Continue to align curricula with industry needs in robotics and renewable energy.</w:t>
      </w:r>
    </w:p>
    <w:p>
      <w:pPr>
        <w:numPr>
          <w:ilvl w:val="0"/>
          <w:numId w:val="1002"/>
        </w:numPr>
        <w:pStyle w:val="Compact"/>
      </w:pPr>
      <w:r>
        <w:rPr>
          <w:bCs/>
          <w:b/>
        </w:rPr>
        <w:t xml:space="preserve">Policymakers</w:t>
      </w:r>
      <w:r>
        <w:t xml:space="preserve">: Invest more in R&amp;D tax credits specifically targeting hardware innovation, not just software.</w:t>
      </w:r>
    </w:p>
    <w:p>
      <w:pPr>
        <w:numPr>
          <w:ilvl w:val="0"/>
          <w:numId w:val="1002"/>
        </w:numPr>
        <w:pStyle w:val="Compact"/>
      </w:pPr>
      <w:r>
        <w:rPr>
          <w:bCs/>
          <w:b/>
        </w:rPr>
        <w:t xml:space="preserve">Industry Leaders:</w:t>
      </w:r>
      <w:r>
        <w:t xml:space="preserve"> </w:t>
      </w:r>
      <w:r>
        <w:t xml:space="preserve">Create robust mentorship programs to retain top talent within the region.</w:t>
      </w:r>
    </w:p>
    <w:p>
      <w:pPr>
        <w:pStyle w:val="FirstParagraph"/>
      </w:pPr>
      <w:r>
        <w:t xml:space="preserve">In conclusion, the</w:t>
      </w:r>
      <w:r>
        <w:t xml:space="preserve"> </w:t>
      </w:r>
      <w:r>
        <w:t xml:space="preserve">Electronics Engineer</w:t>
      </w:r>
      <w:r>
        <w:t xml:space="preserve"> </w:t>
      </w:r>
      <w:r>
        <w:t xml:space="preserve">in</w:t>
      </w:r>
      <w:r>
        <w:t xml:space="preserve"> </w:t>
      </w:r>
      <w:r>
        <w:rPr>
          <w:bCs/>
          <w:b/>
        </w:rPr>
        <w:t xml:space="preserve">Turkey Ankara</w:t>
      </w:r>
      <w:r>
        <w:t xml:space="preserve"> </w:t>
      </w:r>
      <w:r>
        <w:t xml:space="preserve">is a vital asset to both national security and economic modernization. Operating at the intersection of heavy industry, defense, and cutting-edge tech startups, these professionals face unique challenges but are supported by a robust academic and industrial framework. As Turkey continues to integrate into global technology supply chains, the role of electronics engineers in Ankara will only expand in importance.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Turkey Ankara</dc:title>
  <dc:creator/>
  <dc:language>en</dc:language>
  <cp:keywords/>
  <dcterms:created xsi:type="dcterms:W3CDTF">2026-07-29T16:33:26Z</dcterms:created>
  <dcterms:modified xsi:type="dcterms:W3CDTF">2026-07-29T16:33:26Z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