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450c51c025d2c5e41d43eb3800de5c67c039f00"/>
    <w:p>
      <w:pPr>
        <w:pStyle w:val="Heading1"/>
      </w:pPr>
      <w:r>
        <w:t xml:space="preserve">Strategic Engineering Excellence: A Case Study of the Electronics Engineer in United Kingdom Birmingham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Point:</w:t>
      </w:r>
      <w:r>
        <w:t xml:space="preserve"> </w:t>
      </w:r>
      <w:hyperlink w:anchor="role">
        <w:r>
          <w:rPr>
            <w:rStyle w:val="Hyperlink"/>
          </w:rPr>
          <w:t xml:space="preserve">The Electronics Engineer Role</w:t>
        </w:r>
      </w:hyperlink>
    </w:p>
    <w:bookmarkStart w:id="20" w:name="intro"/>
    <w:p>
      <w:pPr>
        <w:pStyle w:val="Heading2"/>
      </w:pPr>
      <w:r>
        <w:t xml:space="preserve">1. Executive Summary</w:t>
      </w:r>
    </w:p>
    <w:p>
      <w:pPr>
        <w:pStyle w:val="FirstParagraph"/>
      </w:pPr>
      <w:r>
        <w:t xml:space="preserve">The industrial landscape of the United Kingdom has undergone a significant transformation in recent decades, shifting from heavy manufacturing to high-tech innovation and advanced engineering services. Within this evolving ecosystem, the city of Birmingham has emerged as a critical hub for technology-driven enterprises. This</w:t>
      </w:r>
      <w:r>
        <w:t xml:space="preserve"> </w:t>
      </w:r>
      <w:r>
        <w:rPr>
          <w:bCs/>
          <w:b/>
        </w:rPr>
        <w:t xml:space="preserve">Case Study</w:t>
      </w:r>
      <w:r>
        <w:t xml:space="preserve"> </w:t>
      </w:r>
      <w:r>
        <w:t xml:space="preserve">examines the pivotal role of the</w:t>
      </w:r>
      <w:r>
        <w:t xml:space="preserve"> </w:t>
      </w:r>
      <w:r>
        <w:rPr>
          <w:bCs/>
          <w:b/>
        </w:rPr>
        <w:t xml:space="preserve">Electronics Engineer</w:t>
      </w:r>
      <w:r>
        <w:t xml:space="preserve">, specifically analyzing how professionals in this discipline contribute to economic growth, technological advancement, and operational efficiency within the unique context of United Kingdom Birmingham.</w:t>
      </w:r>
    </w:p>
    <w:p>
      <w:pPr>
        <w:pStyle w:val="BodyText"/>
      </w:pPr>
      <w:r>
        <w:t xml:space="preserve">Birmingham is no longer just a post-industrial city; it is a center for automotive innovation, telecommunications infrastructure development, and renewable energy solutions. The</w:t>
      </w:r>
      <w:r>
        <w:t xml:space="preserve"> </w:t>
      </w:r>
      <w:r>
        <w:rPr>
          <w:bCs/>
          <w:b/>
        </w:rPr>
        <w:t xml:space="preserve">Electronics Engineer</w:t>
      </w:r>
      <w:r>
        <w:t xml:space="preserve"> </w:t>
      </w:r>
      <w:r>
        <w:t xml:space="preserve">serves as the linchpin in these sectors, bridging the gap between theoretical physics and practical application. This document explores the specific challenges, responsibilities, and impacts associated with this role in this specific geographic location.</w:t>
      </w:r>
    </w:p>
    <w:bookmarkEnd w:id="20"/>
    <w:bookmarkStart w:id="22" w:name="context"/>
    <w:p>
      <w:pPr>
        <w:pStyle w:val="Heading2"/>
      </w:pPr>
      <w:r>
        <w:t xml:space="preserve">2. Regional Context: United Kingdom Birmingham</w:t>
      </w:r>
    </w:p>
    <w:p>
      <w:pPr>
        <w:pStyle w:val="FirstParagraph"/>
      </w:pPr>
      <w:r>
        <w:t xml:space="preserve">To understand the necessity of specialized electronic engineering talent, one must first appreciate the economic landscape of United Kingdom Birmingham. Historically known as "The City of a Thousand Trades," modern Birmingham has rebranded itself through infrastructure projects such as HS2 (High Speed 2) and major digital investment hubs like Digbeth.</w:t>
      </w:r>
    </w:p>
    <w:p>
      <w:pPr>
        <w:pStyle w:val="BodyText"/>
      </w:pPr>
      <w:r>
        <w:t xml:space="preserve">The city hosts a dense cluster of automotive research facilities, particularly around the Motor Sports Valley. This concentration demands rigorous standards in electronic control systems, autonomous driving sensors, and battery management systems. Furthermore, the presence of major universities in United Kingdom Birmingham fosters a strong pipeline of graduate talent but also creates intense competition for experienced</w:t>
      </w:r>
      <w:r>
        <w:t xml:space="preserve"> </w:t>
      </w:r>
      <w:r>
        <w:rPr>
          <w:bCs/>
          <w:b/>
        </w:rPr>
        <w:t xml:space="preserve">Electronics Engineer</w:t>
      </w:r>
      <w:r>
        <w:t xml:space="preserve"> </w:t>
      </w:r>
      <w:r>
        <w:t xml:space="preserve">professionals.</w:t>
      </w:r>
    </w:p>
    <w:bookmarkStart w:id="21" w:name="X1f66035d670b3134eb1e215c3879fcd65af071c"/>
    <w:p>
      <w:pPr>
        <w:pStyle w:val="Heading3"/>
      </w:pPr>
      <w:r>
        <w:t xml:space="preserve">Key Economic Drivers in United Kingdom Birmingham:</w:t>
      </w:r>
    </w:p>
    <w:p>
      <w:pPr>
        <w:numPr>
          <w:ilvl w:val="0"/>
          <w:numId w:val="1001"/>
        </w:numPr>
        <w:pStyle w:val="Compact"/>
      </w:pPr>
      <w:r>
        <w:t xml:space="preserve">Automotive Engineering:Moving from internal combustion engines to electric vehicles (EVs).</w:t>
      </w:r>
    </w:p>
    <w:p>
      <w:pPr>
        <w:numPr>
          <w:ilvl w:val="0"/>
          <w:numId w:val="1001"/>
        </w:numPr>
        <w:pStyle w:val="Compact"/>
      </w:pPr>
      <w:r>
        <w:t xml:space="preserve">Aerospace and Defense:: Legacy companies requiring modernized avionics.</w:t>
      </w:r>
    </w:p>
    <w:bookmarkEnd w:id="21"/>
    <w:bookmarkEnd w:id="22"/>
    <w:bookmarkStart w:id="24" w:name="role"/>
    <w:p>
      <w:pPr>
        <w:pStyle w:val="Heading2"/>
      </w:pPr>
      <w:r>
        <w:t xml:space="preserve">3. Defining the Electronics Engineer</w:t>
      </w:r>
    </w:p>
    <w:p>
      <w:pPr>
        <w:pStyle w:val="FirstParagraph"/>
      </w:pPr>
      <w:r>
        <w:t xml:space="preserve">In the context of this study, an</w:t>
      </w:r>
      <w:r>
        <w:t xml:space="preserve"> </w:t>
      </w:r>
      <w:r>
        <w:rPr>
          <w:bCs/>
          <w:b/>
        </w:rPr>
        <w:t xml:space="preserve">Electronics Engineer</w:t>
      </w:r>
      <w:r>
        <w:t xml:space="preserve"> is defined as a professional responsible for designing, developing, testing, and supervising the manufacture of electronic equipment. This includes everything from simple circuits to complex integrated circuits and microprocessors. However in United Kingdom Birmingham specifically the role has evolved due to local industry needs.</w:t>
      </w:r>
    </w:p>
    <w:bookmarkStart w:id="23" w:name="core-responsibilities"/>
    <w:p>
      <w:pPr>
        <w:pStyle w:val="Heading3"/>
      </w:pPr>
      <w:r>
        <w:t xml:space="preserve">Core Responsibilities</w:t>
      </w:r>
    </w:p>
    <w:p>
      <w:pPr>
        <w:pStyle w:val="FirstParagraph"/>
      </w:pPr>
      <w:r>
        <w:t xml:space="preserve">The primary duties of an</w:t>
      </w:r>
      <w:r>
        <w:t xml:space="preserve"> </w:t>
      </w:r>
      <w:r>
        <w:rPr>
          <w:bCs/>
          <w:b/>
        </w:rPr>
        <w:t xml:space="preserve">Electronics Engineer</w:t>
      </w:r>
      <w:r>
        <w:t xml:space="preserve"> in this region typically involve:</w:t>
      </w:r>
    </w:p>
    <w:p>
      <w:pPr>
        <w:numPr>
          <w:ilvl w:val="0"/>
          <w:numId w:val="1002"/>
        </w:numPr>
        <w:pStyle w:val="Compact"/>
      </w:pPr>
      <w:r>
        <w:rPr>
          <w:bCs/>
          <w:b/>
        </w:rPr>
        <w:t xml:space="preserve">Circuit Design and Simulation:</w:t>
      </w:r>
      <w:r>
        <w:t xml:space="preserve"> Utilizing software such as Altium Designer, KiCad, or MATLAB to create schematics. In Birmingham's automotive sector, this often involves high-voltage systems for EVs.</w:t>
      </w:r>
    </w:p>
    <w:p>
      <w:pPr>
        <w:numPr>
          <w:ilvl w:val="0"/>
          <w:numId w:val="1002"/>
        </w:numPr>
        <w:pStyle w:val="Compact"/>
      </w:pPr>
      <w:r>
        <w:rPr>
          <w:bCs/>
          <w:b/>
        </w:rPr>
        <w:t xml:space="preserve">Firmware Integration:</w:t>
      </w:r>
      <w:r>
        <w:t xml:space="preserve"> Collaborating with software teams to ensure hardware can support embedded C/C++ code.</w:t>
      </w:r>
    </w:p>
    <w:p>
      <w:pPr>
        <w:numPr>
          <w:ilvl w:val="0"/>
          <w:numId w:val="1002"/>
        </w:numPr>
        <w:pStyle w:val="Compact"/>
      </w:pPr>
      <w:r>
        <w:rPr>
          <w:bCs/>
          <w:b/>
        </w:rPr>
        <w:t xml:space="preserve">Testing and Validation:</w:t>
      </w:r>
      <w:r>
        <w:t xml:space="preserve"> Conducting rigorous testing protocols to meet ISO standards, which are strictly enforced in the UK manufacturing sector.</w:t>
      </w:r>
    </w:p>
    <w:p>
      <w:pPr>
        <w:numPr>
          <w:ilvl w:val="0"/>
          <w:numId w:val="1002"/>
        </w:numPr>
        <w:pStyle w:val="Compact"/>
      </w:pPr>
      <w:r>
        <w:rPr>
          <w:bCs/>
          <w:b/>
        </w:rPr>
        <w:t xml:space="preserve">Supply Chain Management:</w:t>
      </w:r>
      <w:r>
        <w:t xml:space="preserve"> Navigating the post-Brexit supply chain complexities, ensuring that components such as semiconductors and capacitors can be sourced efficiently within United Kingdom Birmingham's local network and beyond.</w:t>
      </w:r>
    </w:p>
    <w:bookmarkEnd w:id="23"/>
    <w:bookmarkEnd w:id="24"/>
    <w:bookmarkStart w:id="28" w:name="challenges"/>
    <w:p>
      <w:pPr>
        <w:pStyle w:val="Heading2"/>
      </w:pPr>
      <w:r>
        <w:t xml:space="preserve">4. Challenges Faced by Electronics Engineers in this Sector</w:t>
      </w:r>
    </w:p>
    <w:p>
      <w:pPr>
        <w:pStyle w:val="FirstParagraph"/>
      </w:pPr>
      <w:r>
        <w:t xml:space="preserve">The journey of an</w:t>
      </w:r>
      <w:r>
        <w:t xml:space="preserve"> </w:t>
      </w:r>
      <w:r>
        <w:rPr>
          <w:bCs/>
          <w:b/>
        </w:rPr>
        <w:t xml:space="preserve">Electronics Engineer</w:t>
      </w:r>
      <w:r>
        <w:t xml:space="preserve"> in United Kingdom Birmingham is fraught with unique challenges that distinguish the role from generic engineering positions elsewhere.</w:t>
      </w:r>
    </w:p>
    <w:bookmarkStart w:id="25" w:name="the-global-semiconductor-shortage"/>
    <w:p>
      <w:pPr>
        <w:pStyle w:val="Heading3"/>
      </w:pPr>
      <w:r>
        <w:t xml:space="preserve">4.1 The Global Semiconductor Shortage</w:t>
      </w:r>
    </w:p>
    <w:p>
      <w:pPr>
        <w:pStyle w:val="FirstParagraph"/>
      </w:pPr>
      <w:r>
        <w:t xml:space="preserve">Like much of the world, United Kingdom Birmingham has been impacted by global supply chain disruptions. An</w:t>
      </w:r>
      <w:r>
        <w:t xml:space="preserve"> </w:t>
      </w:r>
      <w:r>
        <w:rPr>
          <w:bCs/>
          <w:b/>
        </w:rPr>
        <w:t xml:space="preserve">Electronics Engineer</w:t>
      </w:r>
      <w:r>
        <w:t xml:space="preserve"> must often redesign circuits to accommodate alternative components with different specifications, requiring rapid prototyping and adaptive design skills.</w:t>
      </w:r>
    </w:p>
    <w:bookmarkEnd w:id="25"/>
    <w:bookmarkStart w:id="26" w:name="regulatory-compliance"/>
    <w:p>
      <w:pPr>
        <w:pStyle w:val="Heading3"/>
      </w:pPr>
      <w:r>
        <w:t xml:space="preserve">4.2 Regulatory Compliance</w:t>
      </w:r>
    </w:p>
    <w:p>
      <w:pPr>
        <w:pStyle w:val="FirstParagraph"/>
      </w:pPr>
      <w:r>
        <w:t xml:space="preserve">The United Kingdom has specific regulatory bodies, including the Health and Safety Executive (HSE) and standards derived from both UKCA marking regulations. An</w:t>
      </w:r>
      <w:r>
        <w:t xml:space="preserve"> </w:t>
      </w:r>
      <w:r>
        <w:rPr>
          <w:bCs/>
          <w:b/>
        </w:rPr>
        <w:t xml:space="preserve">Electronics Engineer</w:t>
      </w:r>
      <w:r>
        <w:t xml:space="preserve"> must ensure that all products meet electromagnetic compatibility (EMC) directives, ensuring they do not interfere with other electronic devices.</w:t>
      </w:r>
    </w:p>
    <w:bookmarkEnd w:id="26"/>
    <w:bookmarkStart w:id="27" w:name="skill-gaps-and-retention"/>
    <w:p>
      <w:pPr>
        <w:pStyle w:val="Heading3"/>
      </w:pPr>
      <w:r>
        <w:t xml:space="preserve">4.3 Skill Gaps and Retention</w:t>
      </w:r>
    </w:p>
    <w:p>
      <w:pPr>
        <w:pStyle w:val="FirstParagraph"/>
      </w:pPr>
      <w:r>
        <w:t xml:space="preserve">Birmingham faces a competitive labor market. Local tech firms and automotive giants often compete for the same pool of experienced engineers. Consequently, the role of an</w:t>
      </w:r>
      <w:r>
        <w:t xml:space="preserve"> </w:t>
      </w:r>
      <w:r>
        <w:rPr>
          <w:bCs/>
          <w:b/>
        </w:rPr>
        <w:t xml:space="preserve">Electronics Engineer</w:t>
      </w:r>
      <w:r>
        <w:t xml:space="preserve"> now includes elements of mentorship, where senior engineers must train junior staff to maintain institutional knowledge.</w:t>
      </w:r>
    </w:p>
    <w:bookmarkEnd w:id="27"/>
    <w:bookmarkEnd w:id="28"/>
    <w:bookmarkStart w:id="29" w:name="example"/>
    <w:p>
      <w:pPr>
        <w:pStyle w:val="Heading2"/>
      </w:pPr>
      <w:r>
        <w:t xml:space="preserve">5. Illustrative Scenario: The EV Transformation Project</w:t>
      </w:r>
    </w:p>
    <w:p>
      <w:pPr>
        <w:pStyle w:val="FirstParagraph"/>
      </w:pPr>
      <w:r>
        <w:t xml:space="preserve">To provide a concrete example, consider a mid-sized engineering firm in United Kingdom Birmingham specializing in electric vehicle charging infrastructure. This company hired an experienced</w:t>
      </w:r>
      <w:r>
        <w:t xml:space="preserve"> </w:t>
      </w:r>
      <w:r>
        <w:rPr>
          <w:bCs/>
          <w:b/>
        </w:rPr>
        <w:t xml:space="preserve">Electronics Engineer</w:t>
      </w:r>
      <w:r>
        <w:t xml:space="preserve"> to lead the development of a new smart-charging unit.</w:t>
      </w:r>
    </w:p>
    <w:p>
      <w:pPr>
        <w:pStyle w:val="BodyText"/>
      </w:pPr>
      <w:r>
        <w:rPr>
          <w:bCs/>
          <w:b/>
        </w:rPr>
        <w:t xml:space="preserve">The Problem:</w:t>
      </w:r>
      <w:r>
        <w:t xml:space="preserve"> The existing units were inefficient and lacked remote monitoring capabilities required by UK energy providers. The client needed a solution that integrated IoT (Internet of Things) features while adhering to strict safety standards.</w:t>
      </w:r>
    </w:p>
    <w:p>
      <w:pPr>
        <w:pStyle w:val="BodyText"/>
      </w:pPr>
      <w:r>
        <w:rPr>
          <w:bCs/>
          <w:b/>
        </w:rPr>
        <w:t xml:space="preserve">The Engineering Solution:</w:t>
      </w:r>
    </w:p>
    <w:p>
      <w:pPr>
        <w:numPr>
          <w:ilvl w:val="0"/>
          <w:numId w:val="1003"/>
        </w:numPr>
        <w:pStyle w:val="Compact"/>
      </w:pPr>
      <w:r>
        <w:t xml:space="preserve">The</w:t>
      </w:r>
      <w:r>
        <w:t xml:space="preserve"> </w:t>
      </w:r>
      <w:r>
        <w:rPr>
          <w:bCs/>
          <w:b/>
        </w:rPr>
        <w:t xml:space="preserve">Electronics Engineer</w:t>
      </w:r>
      <w:r>
        <w:t xml:space="preserve"> redesigned the power board to improve thermal efficiency, crucial for outdoor units exposed to Birmingham's variable weather conditions.</w:t>
      </w:r>
    </w:p>
    <w:p>
      <w:pPr>
        <w:pStyle w:val="FirstParagraph"/>
      </w:pPr>
      <w:r>
        <w:t xml:space="preserve">.</w:t>
      </w:r>
    </w:p>
    <w:p>
      <w:pPr>
        <w:pStyle w:val="BodyText"/>
      </w:pPr>
      <w:r>
        <w:rPr>
          <w:bCs/>
          <w:b/>
        </w:rPr>
        <w:t xml:space="preserve">The Outcome:</w:t>
      </w:r>
      <w:r>
        <w:t xml:space="preserve"> </w:t>
      </w:r>
    </w:p>
    <w:p>
      <w:pPr>
        <w:pStyle w:val="BodyText"/>
      </w:pPr>
      <w:r>
        <w:t xml:space="preserve">The new design reduced energy loss by 15%..</w:t>
      </w:r>
    </w:p>
    <w:bookmarkEnd w:id="29"/>
    <w:bookmarkStart w:id="30" w:name="skills"/>
    <w:p>
      <w:pPr>
        <w:pStyle w:val="Heading2"/>
      </w:pPr>
      <w:r>
        <w:t xml:space="preserve">6. Essential Skill Sets for Modern Electronics Engineers</w:t>
      </w:r>
    </w:p>
    <w:p>
      <w:pPr>
        <w:pStyle w:val="FirstParagraph"/>
      </w:pPr>
      <w:r>
        <w:t xml:space="preserve">Based on this</w:t>
      </w:r>
      <w:r>
        <w:t xml:space="preserve"> </w:t>
      </w:r>
      <w:r>
        <w:rPr>
          <w:bCs/>
          <w:b/>
        </w:rPr>
        <w:t xml:space="preserve">Case Study</w:t>
      </w:r>
      <w:r>
        <w:t xml:space="preserve">, the profile of a successful</w:t>
      </w:r>
      <w:r>
        <w:t xml:space="preserve"> </w:t>
      </w:r>
      <w:r>
        <w:rPr>
          <w:bCs/>
          <w:b/>
        </w:rPr>
        <w:t xml:space="preserve">Electronics Engineer</w:t>
      </w:r>
      <w:r>
        <w:t xml:space="preserve"> in United Kingdom Birmingham requires a hybrid skill set:</w:t>
      </w:r>
    </w:p>
    <w:bookmarkEnd w:id="30"/>
    <w:bookmarkStart w:id="31" w:name="conclusion"/>
    <w:p>
      <w:pPr>
        <w:pStyle w:val="Heading2"/>
      </w:pPr>
      <w:r>
        <w:t xml:space="preserve">8. Conclusion</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 Role in United Kingdom Birmingham</dc:title>
  <dc:creator/>
  <dc:language>en</dc:language>
  <cp:keywords/>
  <dcterms:created xsi:type="dcterms:W3CDTF">2026-07-29T04:55:46Z</dcterms:created>
  <dcterms:modified xsi:type="dcterms:W3CDTF">2026-07-29T04:55:46Z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