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ea064ccf5ee00a5b7decdafd34e876cc07b04fb"/>
    <w:p>
      <w:pPr>
        <w:pStyle w:val="Heading1"/>
      </w:pPr>
      <w:r>
        <w:t xml:space="preserve">Synergy in the Mekong Delta Metropolis: A Case Study on the Role of the Electronics Engineer in Vietnam Ho Chi Minh City</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Vietnam Ho Chi Minh City</w:t>
      </w:r>
      <w:r>
        <w:br/>
      </w:r>
      <w:r>
        <w:rPr>
          <w:bCs/>
          <w:b/>
        </w:rPr>
        <w:t xml:space="preserve">Jurisdiction/Role:</w:t>
      </w:r>
      <w:r>
        <w:t xml:space="preserve"> </w:t>
      </w:r>
      <w:r>
        <w:t xml:space="preserve">Senior Electronics Engineer</w:t>
      </w:r>
    </w:p>
    <w:p>
      <w:pPr>
        <w:pStyle w:val="BodyText"/>
      </w:pPr>
      <w:r>
        <w:t xml:space="preserve">This case study examines the critical intersection of rapid urbanization, industrial manufacturing, and technological innovation within Vietnam Ho Chi Minh City. Specifically, it focuses on the evolving role of the Electronics Engineer as a pivotal figure in transforming local industries from low-cost assembly hubs into centers for high-value electronics design and smart manufacturing.</w:t>
      </w:r>
    </w:p>
    <w:bookmarkStart w:id="20" w:name="contextual-background"/>
    <w:p>
      <w:pPr>
        <w:pStyle w:val="Heading2"/>
      </w:pPr>
      <w:r>
        <w:t xml:space="preserve">1. Contextual Background</w:t>
      </w:r>
    </w:p>
    <w:p>
      <w:pPr>
        <w:pStyle w:val="FirstParagraph"/>
      </w:pPr>
      <w:r>
        <w:t xml:space="preserve">Vietnam has emerged as one of Southeast Asia's most dynamic economic engines, with Vietnam Ho Chi Minh City serving as its commercial heart. As global supply chains diversify away from traditional manufacturing hubs, multinational corporations are increasingly establishing operations in this bustling metropolis. However, the transition from simple assembly to complex electronic systems integration requires a specialized workforce.</w:t>
      </w:r>
    </w:p>
    <w:p>
      <w:pPr>
        <w:pStyle w:val="BodyText"/>
      </w:pPr>
      <w:r>
        <w:t xml:space="preserve">In this context, the Electronics Engineer is no longer just a technician maintaining circuits; they have become strategic assets responsible for product design, quality control of semiconductor components, and the implementation of Industry 4.0 standards. The unique infrastructure challenges and economic incentives of Vietnam Ho Chi Minh City create a distinct environment for these professionals.</w:t>
      </w:r>
    </w:p>
    <w:bookmarkEnd w:id="20"/>
    <w:bookmarkStart w:id="21" w:name="the-profile-of-the-electronics-engineer"/>
    <w:p>
      <w:pPr>
        <w:pStyle w:val="Heading2"/>
      </w:pPr>
      <w:r>
        <w:t xml:space="preserve">2. The Profile of the Electronics Engineer</w:t>
      </w:r>
    </w:p>
    <w:p>
      <w:pPr>
        <w:pStyle w:val="FirstParagraph"/>
      </w:pPr>
      <w:r>
        <w:t xml:space="preserve">To understand the impact, one must first define the professional profile required in this specific geographic context. An Electronics Engineer operating effectively in Vietnam Ho Chi Minh City possesses a hybrid skill set:</w:t>
      </w:r>
    </w:p>
    <w:p>
      <w:pPr>
        <w:numPr>
          <w:ilvl w:val="0"/>
          <w:numId w:val="1001"/>
        </w:numPr>
        <w:pStyle w:val="Compact"/>
      </w:pPr>
      <w:r>
        <w:rPr>
          <w:bCs/>
          <w:b/>
        </w:rPr>
        <w:t xml:space="preserve">Technical Proficiency:</w:t>
      </w:r>
      <w:r>
        <w:t xml:space="preserve"> </w:t>
      </w:r>
      <w:r>
        <w:t xml:space="preserve">Advanced knowledge of Printed Circuit Board (PCB) design, Embedded Systems Programming (C/C++, Python), and IoT protocol integration.</w:t>
      </w:r>
    </w:p>
    <w:p>
      <w:pPr>
        <w:numPr>
          <w:ilvl w:val="0"/>
          <w:numId w:val="1001"/>
        </w:numPr>
        <w:pStyle w:val="Compact"/>
      </w:pPr>
      <w:r>
        <w:rPr>
          <w:bCs/>
          <w:b/>
        </w:rPr>
        <w:t xml:space="preserve">Cross-Cultural Communication:</w:t>
      </w:r>
      <w:r>
        <w:t xml:space="preserve">The ability to bridge the gap between global headquarters (often in Japan, South Korea, or Europe) and local Vietnamese production teams.</w:t>
      </w:r>
    </w:p>
    <w:p>
      <w:pPr>
        <w:numPr>
          <w:ilvl w:val="0"/>
          <w:numId w:val="1001"/>
        </w:numPr>
        <w:pStyle w:val="Compact"/>
      </w:pPr>
      <w:r>
        <w:rPr>
          <w:bCs/>
          <w:b/>
        </w:rPr>
        <w:t xml:space="preserve">Regulatory Compliance:</w:t>
      </w:r>
      <w:r>
        <w:t xml:space="preserve">Familiarity with both international standards (ISO 9001, IPC-A-610) and local environmental regulations enforced by Vietnamese authorities.</w:t>
      </w:r>
    </w:p>
    <w:p>
      <w:pPr>
        <w:pStyle w:val="FirstParagraph"/>
      </w:pPr>
      <w:r>
        <w:t xml:space="preserve">The case study highlights that success in Vietnam Ho Chi Minh City depends heavily on this engineer's ability to adapt global best practices to the local operational reality.</w:t>
      </w:r>
    </w:p>
    <w:bookmarkEnd w:id="21"/>
    <w:bookmarkStart w:id="24" w:name="Xea4d0659034dff3a83d5a11108181094579fba5"/>
    <w:p>
      <w:pPr>
        <w:pStyle w:val="Heading2"/>
      </w:pPr>
      <w:r>
        <w:t xml:space="preserve">3. Case Scenario: The Smart Factory Transition</w:t>
      </w:r>
    </w:p>
    <w:bookmarkStart w:id="22" w:name="the-challenge"/>
    <w:p>
      <w:pPr>
        <w:pStyle w:val="Heading3"/>
      </w:pPr>
      <w:r>
        <w:t xml:space="preserve">The Challenge</w:t>
      </w:r>
    </w:p>
    <w:p>
      <w:pPr>
        <w:pStyle w:val="FirstParagraph"/>
      </w:pPr>
      <w:r>
        <w:t xml:space="preserve">A multinational consumer electronics firm, "GlobalTech," established a new manufacturing facility in District 12, Vietnam Ho Chi Minh City. The primary objective was to scale production for smart home devices. However, the team faced significant hurdles: high defect rates in early prototypes and communication bottlenecks between the R&amp;D team in Seoul and the assembly line workers.</w:t>
      </w:r>
    </w:p>
    <w:bookmarkEnd w:id="22"/>
    <w:bookmarkStart w:id="23" w:name="the-intervention"/>
    <w:p>
      <w:pPr>
        <w:pStyle w:val="Heading3"/>
      </w:pPr>
      <w:r>
        <w:t xml:space="preserve">The Intervention</w:t>
      </w:r>
    </w:p>
    <w:p>
      <w:pPr>
        <w:pStyle w:val="FirstParagraph"/>
      </w:pPr>
      <w:r>
        <w:t xml:space="preserve">GlobalTech appointed a Senior Electronics Engineer, Mr. Nguyen Van A (a composite persona representing local talent), to lead the technical transition. Mr. Nguyen’s mandate was threefold: reduce defect rates by 40%, implement automated testing protocols, and train local staff on advanced diagnostic tools.</w:t>
      </w:r>
    </w:p>
    <w:bookmarkEnd w:id="23"/>
    <w:bookmarkEnd w:id="24"/>
    <w:bookmarkStart w:id="25" w:name="strategic-implementation"/>
    <w:p>
      <w:pPr>
        <w:pStyle w:val="Heading2"/>
      </w:pPr>
      <w:r>
        <w:t xml:space="preserve">4. Strategic Implementation</w:t>
      </w:r>
    </w:p>
    <w:p>
      <w:pPr>
        <w:pStyle w:val="FirstParagraph"/>
      </w:pPr>
      <w:r>
        <w:rPr>
          <w:bCs/>
          <w:b/>
        </w:rPr>
        <w:t xml:space="preserve">A. Leveraging Local Educational Resources:</w:t>
      </w:r>
      <w:r>
        <w:br/>
      </w:r>
      <w:r>
        <w:t xml:space="preserve">Mr. Nguyen collaborated with technical universities in Vietnam Ho Chi Minh City, such as the University of Technology (VNU-HCM), to create internship pipelines. This ensured that junior engineers entering the workforce were trained in modern simulation software relevant to current industry needs.</w:t>
      </w:r>
    </w:p>
    <w:p>
      <w:pPr>
        <w:pStyle w:val="BodyText"/>
      </w:pPr>
      <w:r>
        <w:rPr>
          <w:bCs/>
          <w:b/>
        </w:rPr>
        <w:t xml:space="preserve">B. Standardization and Automation:</w:t>
      </w:r>
      <w:r>
        <w:br/>
      </w:r>
      <w:r>
        <w:t xml:space="preserve">The Electronics Engineer introduced automated optical inspection (AOI) systems tailored for high-mix, low-volume production common in Vietnam Ho Chi Minh City’s industrial parks. By programming custom scripts using Python, the engineer reduced manual testing time by 60%, directly impacting the bottom line.</w:t>
      </w:r>
    </w:p>
    <w:p>
      <w:pPr>
        <w:pStyle w:val="BodyText"/>
      </w:pPr>
      <w:r>
        <w:rPr>
          <w:bCs/>
          <w:b/>
        </w:rPr>
        <w:t xml:space="preserve">C. Cultural Integration:</w:t>
      </w:r>
      <w:r>
        <w:br/>
      </w:r>
      <w:r>
        <w:t xml:space="preserve">Recognizing the hierarchical nature of local work culture, Mr. Nguyen implemented a "respectful feedback loop." Instead of top-down directives, he created cross-functional teams where assembly technicians could suggest circuit improvements to engineers. This democratization of ideas significantly boosted morale and innovation.</w:t>
      </w:r>
    </w:p>
    <w:bookmarkEnd w:id="25"/>
    <w:bookmarkStart w:id="26" w:name="outcomes-and-metrics"/>
    <w:p>
      <w:pPr>
        <w:pStyle w:val="Heading2"/>
      </w:pPr>
      <w:r>
        <w:t xml:space="preserve">5. Outcomes and Metrics</w:t>
      </w:r>
    </w:p>
    <w:p>
      <w:pPr>
        <w:pStyle w:val="FirstParagraph"/>
      </w:pPr>
      <w:r>
        <w:t xml:space="preserve">After eighteen months, the results were statistically significant:</w:t>
      </w:r>
    </w:p>
    <w:p>
      <w:pPr>
        <w:numPr>
          <w:ilvl w:val="0"/>
          <w:numId w:val="1002"/>
        </w:numPr>
        <w:pStyle w:val="Compact"/>
      </w:pPr>
      <w:r>
        <w:rPr>
          <w:bCs/>
          <w:b/>
        </w:rPr>
        <w:t xml:space="preserve">Defect Rate Reduction:</w:t>
      </w:r>
      <w:r>
        <w:t xml:space="preserve">Dropped from 4.5% to 0.8%, exceeding the initial target.</w:t>
      </w:r>
    </w:p>
    <w:p>
      <w:pPr>
        <w:numPr>
          <w:ilvl w:val="0"/>
          <w:numId w:val="1002"/>
        </w:numPr>
        <w:pStyle w:val="Compact"/>
      </w:pPr>
      <w:r>
        <w:rPr>
          <w:bCs/>
          <w:b/>
        </w:rPr>
        <w:t xml:space="preserve">Talent Retention:</w:t>
      </w:r>
      <w:r>
        <w:t xml:space="preserve">The local engineering team turnover rate decreased by 25%, attributed to professional growth opportunities provided by the Electronics Engineer.</w:t>
      </w:r>
    </w:p>
    <w:p>
      <w:pPr>
        <w:numPr>
          <w:ilvl w:val="0"/>
          <w:numId w:val="1002"/>
        </w:numPr>
        <w:pStyle w:val="Compact"/>
      </w:pPr>
      <w:r>
        <w:t xml:space="preserve">Time-to-Market:The development cycle for new firmware updates was shortened from three weeks to five days due to improved embedded testing protocols.</w:t>
      </w:r>
    </w:p>
    <w:p>
      <w:pPr>
        <w:pStyle w:val="FirstParagraph"/>
      </w:pPr>
      <w:r>
        <w:t xml:space="preserve">The success in Vietnam Ho Chi Minh City demonstrated that investing in high-level Electronics Engineering talent yields exponential returns when supported by appropriate infrastructure and management strategies.</w:t>
      </w:r>
    </w:p>
    <w:bookmarkEnd w:id="26"/>
    <w:bookmarkStart w:id="27" w:name="challenges-and-lessons-learned"/>
    <w:p>
      <w:pPr>
        <w:pStyle w:val="Heading2"/>
      </w:pPr>
      <w:r>
        <w:t xml:space="preserve">6. Challenges and Lessons Learned</w:t>
      </w:r>
    </w:p>
    <w:p>
      <w:pPr>
        <w:pStyle w:val="FirstParagraph"/>
      </w:pPr>
      <w:r>
        <w:rPr>
          <w:bCs/>
          <w:b/>
        </w:rPr>
        <w:t xml:space="preserve">Infrastructure Constraints:</w:t>
      </w:r>
      <w:r>
        <w:br/>
      </w:r>
      <w:r>
        <w:t xml:space="preserve">Despite rapid growth, Vietnam Ho Chi Minh City occasionally faces power instability in industrial zones. The Electronics Engineer had to design robust power-supply modules capable of withstanding voltage fluctuations, adding a layer of complexity to the standard design process.</w:t>
      </w:r>
    </w:p>
    <w:p>
      <w:pPr>
        <w:pStyle w:val="BodyText"/>
      </w:pPr>
      <w:r>
        <w:rPr>
          <w:bCs/>
          <w:b/>
        </w:rPr>
        <w:t xml:space="preserve">Skill Gaps:</w:t>
      </w:r>
      <w:r>
        <w:br/>
      </w:r>
      <w:r>
        <w:t xml:space="preserve">While vocational training has improved, there remains a shortage of engineers with deep expertise in RF (Radio Frequency) and high-speed digital design. The case study suggests that continuous upskilling programs are essential for sustaining growth in Vietnam Ho Chi Minh City.</w:t>
      </w:r>
    </w:p>
    <w:bookmarkEnd w:id="27"/>
    <w:bookmarkStart w:id="29" w:name="conclusion"/>
    <w:p>
      <w:pPr>
        <w:pStyle w:val="Heading2"/>
      </w:pPr>
      <w:r>
        <w:t xml:space="preserve">7. Conclusion</w:t>
      </w:r>
    </w:p>
    <w:p>
      <w:pPr>
        <w:pStyle w:val="FirstParagraph"/>
      </w:pPr>
      <w:r>
        <w:t xml:space="preserve">The role of the Electronics Engineer is central to the industrial narrative of modern Vietnam Ho Chi Minh City. This case study proves that they are not merely technical executors but strategic leaders who drive efficiency, quality, and innovation.</w:t>
      </w:r>
    </w:p>
    <w:p>
      <w:pPr>
        <w:pStyle w:val="BodyText"/>
      </w:pPr>
      <w:r>
        <w:t xml:space="preserve">For stakeholders looking to expand operations in Vietnam Ho Chi Minh City, prioritizing the recruitment and empowerment of skilled Electronics Engineers is crucial. The synergy between global technological standards and local engineering talent creates a competitive advantage that is difficult to replicate elsewhere.</w:t>
      </w:r>
    </w:p>
    <w:bookmarkStart w:id="28" w:name="final-recommendation"/>
    <w:p>
      <w:pPr>
        <w:pStyle w:val="Heading3"/>
      </w:pPr>
      <w:r>
        <w:t xml:space="preserve">Final Recommendation</w:t>
      </w:r>
    </w:p>
    <w:p>
      <w:pPr>
        <w:pStyle w:val="FirstParagraph"/>
      </w:pPr>
      <w:r>
        <w:t xml:space="preserve">Organizations operating in Vietnam Ho Chi Minh City should invest heavily in continuous professional development for their Electronics Engineers. By doing so, they contribute to the local ecosystem while securing their own supply chain resilience and product quality. The future of electronics manufacturing in Southeast Asia is being written by these engineers right now in Vietnam Ho Chi Minh City.</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Electronics Engineer in Vietnam Ho Chi Minh City</dc:title>
  <dc:creator/>
  <dc:language>en</dc:language>
  <cp:keywords/>
  <dcterms:created xsi:type="dcterms:W3CDTF">2026-07-29T15:23:31Z</dcterms:created>
  <dcterms:modified xsi:type="dcterms:W3CDTF">2026-07-29T15:23:31Z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