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Interventions</w:t>
      </w:r>
      <w:r>
        <w:t xml:space="preserve"> </w:t>
      </w:r>
      <w:r>
        <w:t xml:space="preserve">in</w:t>
      </w:r>
      <w:r>
        <w:t xml:space="preserve"> </w:t>
      </w:r>
      <w:r>
        <w:t xml:space="preserve">Afghanistan,</w:t>
      </w:r>
      <w:r>
        <w:t xml:space="preserve"> </w:t>
      </w:r>
      <w:r>
        <w:t xml:space="preserve">Kabul</w:t>
      </w:r>
    </w:p>
    <w:bookmarkStart w:id="32" w:name="Xb32b8c82514612739a20b1056ea9ea3794170ea"/>
    <w:p>
      <w:pPr>
        <w:pStyle w:val="Heading1"/>
      </w:pPr>
      <w:r>
        <w:t xml:space="preserve">Sustainable Urban Resilience in Afghanistan, Kabul: A Case Study of Integrated Environmental Engineering Solutions</w:t>
      </w:r>
    </w:p>
    <w:p>
      <w:pPr>
        <w:pStyle w:val="FirstParagraph"/>
      </w:pPr>
      <w:r>
        <w:rPr>
          <w:bCs/>
          <w:b/>
        </w:rPr>
        <w:t xml:space="preserve">Date:</w:t>
      </w:r>
      <w:r>
        <w:t xml:space="preserve"> </w:t>
      </w:r>
      <w:r>
        <w:t xml:space="preserve">October 2023</w:t>
      </w:r>
      <w:r>
        <w:br/>
      </w:r>
      <w:r>
        <w:rPr>
          <w:bCs/>
          <w:b/>
        </w:rPr>
        <w:t xml:space="preserve">Drafting Authority:</w:t>
      </w:r>
      <w:r>
        <w:t xml:space="preserve"> </w:t>
      </w:r>
      <w:r>
        <w:t xml:space="preserve">Global Infrastructure &amp; Sustainability Unit</w:t>
      </w:r>
      <w:r>
        <w:br/>
      </w:r>
    </w:p>
    <w:p>
      <w:pPr>
        <w:pStyle w:val="BodyText"/>
      </w:pPr>
      <w:r>
        <w:t xml:space="preserve">Subject : Strategic Analysis of Environmental Engineer Roles in Afghanistan , Kabul &lt; / p&gt;</w:t>
      </w:r>
    </w:p>
    <w:p>
      <w:pPr>
        <w:pStyle w:val="BodyText"/>
      </w:pPr>
      <w:r>
        <w:t xml:space="preserve">1. Executive Summary</w:t>
      </w:r>
    </w:p>
    <w:p>
      <w:pPr>
        <w:pStyle w:val="BodyText"/>
      </w:pPr>
      <w:r>
        <w:t xml:space="preserve">This case study explores the critical role of the environmental engineer within the complex socio-economic and ecological context of Afghanistan, specifically focusing on Kabul. As one of the fastest-growing cities in Central Asia, Kabul faces unprecedented challenges regarding urbanization, waste management, water scarcity, and air quality degradation. The primary objective is to demonstrate how strategic interventions by a skilled environmental engineer can mitigate these risks while fostering long-term sustainability.</w:t>
      </w:r>
    </w:p>
    <w:p>
      <w:pPr>
        <w:pStyle w:val="BodyText"/>
      </w:pPr>
      <w:r>
        <w:t xml:space="preserve">The analysis highlights that successful implementation requires not only technical expertise but also cultural sensitivity and adaptive engineering design. By examining current infrastructure deficits and proposing targeted solutions, this document underscores the necessity of integrating modern environmental standards with local realities in Afghanistan, Kabul.</w:t>
      </w:r>
    </w:p>
    <w:bookmarkStart w:id="20" w:name="contextual-background"/>
    <w:p>
      <w:pPr>
        <w:pStyle w:val="Heading2"/>
      </w:pPr>
      <w:r>
        <w:t xml:space="preserve">2. Contextual Background</w:t>
      </w:r>
    </w:p>
    <w:p>
      <w:pPr>
        <w:pStyle w:val="FirstParagraph"/>
      </w:pPr>
      <w:r>
        <w:t xml:space="preserve">Kabul serves as the economic hub of Afghanistan, yet its rapid population growth has outpaced infrastructural development. The city lacks a comprehensive municipal waste management system, leading to unregulated dumping sites and open burning of trash. Furthermore, industrial discharge into the Kabul River remains largely untreated due to regulatory gaps and aging infrastructure.</w:t>
      </w:r>
    </w:p>
    <w:p>
      <w:pPr>
        <w:pStyle w:val="BodyText"/>
      </w:pPr>
      <w:r>
        <w:t xml:space="preserve">In this setting, the environmental engineer acts as a pivotal figure tasked with designing systems that are robust against climate variability and resource constraints. The urgency of these interventions is heightened by ongoing humanitarian needs and the imperative for sustainable urban planning.</w:t>
      </w:r>
    </w:p>
    <w:bookmarkEnd w:id="20"/>
    <w:bookmarkStart w:id="24" w:name="key-environmental-challenges-in-kabul"/>
    <w:p>
      <w:pPr>
        <w:pStyle w:val="Heading2"/>
      </w:pPr>
      <w:r>
        <w:t xml:space="preserve">3. Key Environmental Challenges in Kabul</w:t>
      </w:r>
    </w:p>
    <w:bookmarkStart w:id="21" w:name="air-quality-degradation"/>
    <w:p>
      <w:pPr>
        <w:pStyle w:val="Heading3"/>
      </w:pPr>
      <w:r>
        <w:t xml:space="preserve">3.1 Air Quality Degradation</w:t>
      </w:r>
    </w:p>
    <w:p>
      <w:pPr>
        <w:pStyle w:val="FirstParagraph"/>
      </w:pPr>
      <w:r>
        <w:br/>
      </w:r>
    </w:p>
    <w:p>
      <w:pPr>
        <w:pStyle w:val="BodyText"/>
      </w:pPr>
      <w:r>
        <w:t xml:space="preserve">Kabul consistently ranks among cities with poor air quality globally. Major contributors include dust storms, vehicular emissions from older vehicles, and the burning of solid fuels for heating and cooking. An environmental engineer must assess emission sources and propose mitigation strategies such as promoting cleaner energy alternatives or enhancing green spaces to act as carbon sinks.</w:t>
      </w:r>
    </w:p>
    <w:bookmarkEnd w:id="21"/>
    <w:bookmarkStart w:id="22" w:name="solid-waste-management"/>
    <w:p>
      <w:pPr>
        <w:pStyle w:val="Heading3"/>
      </w:pPr>
      <w:r>
        <w:t xml:space="preserve">3.2 Solid Waste Management</w:t>
      </w:r>
    </w:p>
    <w:p>
      <w:pPr>
        <w:pStyle w:val="FirstParagraph"/>
      </w:pPr>
      <w:r>
        <w:br/>
      </w:r>
    </w:p>
    <w:p>
      <w:pPr>
        <w:pStyle w:val="BodyText"/>
      </w:pPr>
      <w:r>
        <w:t xml:space="preserve">The absence of a formalized waste collection network means that much of the city’s garbage ends up in informal dumpsites near residential areas. This poses significant health risks, including contamination of groundwater and spread of disease. The environmental engineer is responsible for designing modular waste processing facilities that can operate with limited resources while maximizing recycling potential.</w:t>
      </w:r>
    </w:p>
    <w:bookmarkEnd w:id="22"/>
    <w:bookmarkStart w:id="23" w:name="water-scarcity-and-quality"/>
    <w:p>
      <w:pPr>
        <w:pStyle w:val="Heading3"/>
      </w:pPr>
      <w:r>
        <w:t xml:space="preserve">3.3 Water Scarcity and Quality</w:t>
      </w:r>
    </w:p>
    <w:p>
      <w:pPr>
        <w:pStyle w:val="FirstParagraph"/>
      </w:pPr>
      <w:r>
        <w:br/>
      </w:r>
    </w:p>
    <w:p>
      <w:pPr>
        <w:pStyle w:val="BodyText"/>
      </w:pPr>
      <w:r>
        <w:t xml:space="preserve">Kabul suffers from chronic water shortages exacerbated by inefficient distribution networks and pollution of surface water bodies. Industrial effluents containing heavy metals further compound the issue. Here, the role involves implementing wastewater treatment technologies tailored to small-scale urban environments, ensuring safe discharge into natural waterways.</w:t>
      </w:r>
    </w:p>
    <w:bookmarkEnd w:id="23"/>
    <w:bookmarkEnd w:id="24"/>
    <w:bookmarkStart w:id="28" w:name="Xa90d833f3c74126da92900fe20077c452adf0ed"/>
    <w:p>
      <w:pPr>
        <w:pStyle w:val="Heading2"/>
      </w:pPr>
      <w:r>
        <w:t xml:space="preserve">4. Strategic Interventions Proposed by Environmental Engineer</w:t>
      </w:r>
    </w:p>
    <w:p>
      <w:pPr>
        <w:pStyle w:val="FirstParagraph"/>
      </w:pPr>
      <w:r>
        <w:t xml:space="preserve">To address these multifaceted challenges in Afghanistan, Kabul requires a holistic approach led by experienced environmental engineers. Below are key strategies outlined for immediate implementation:</w:t>
      </w:r>
    </w:p>
    <w:bookmarkStart w:id="25" w:name="X24969c5d30e60131c215503088094ba9a5090ac"/>
    <w:p>
      <w:pPr>
        <w:pStyle w:val="Heading3"/>
      </w:pPr>
      <w:r>
        <w:t xml:space="preserve">4.1 Decentralized Wastewater Treatment Systems</w:t>
      </w:r>
    </w:p>
    <w:p>
      <w:pPr>
        <w:pStyle w:val="FirstParagraph"/>
      </w:pPr>
      <w:r>
        <w:br/>
      </w:r>
    </w:p>
    <w:p>
      <w:pPr>
        <w:pStyle w:val="BodyText"/>
      </w:pPr>
      <w:r>
        <w:t xml:space="preserve">Given the limitations of centralised sewage systems, decentralized solutions offer flexibility and scalability. These include constructed wetlands or membrane bioreactors designed specifically for urban settings where land use is dense.</w:t>
      </w:r>
    </w:p>
    <w:bookmarkEnd w:id="25"/>
    <w:bookmarkStart w:id="26" w:name="integrated-waste-to-energy-initiatives"/>
    <w:p>
      <w:pPr>
        <w:pStyle w:val="Heading3"/>
      </w:pPr>
      <w:r>
        <w:t xml:space="preserve">4.2 Integrated Waste-to-Energy Initiatives</w:t>
      </w:r>
    </w:p>
    <w:p>
      <w:pPr>
        <w:pStyle w:val="FirstParagraph"/>
      </w:pPr>
      <w:r>
        <w:br/>
      </w:r>
    </w:p>
    <w:p>
      <w:pPr>
        <w:pStyle w:val="BodyText"/>
      </w:pPr>
      <w:r>
        <w:t xml:space="preserve">Leveraging organic waste for energy production presents an opportunity to reduce landfill dependency while generating renewable power. Environmental engineers would oversee the feasibility studies and technical design of anaerobic digesters capable of converting organic fraction of municipal solid waste into biogas.</w:t>
      </w:r>
    </w:p>
    <w:bookmarkEnd w:id="26"/>
    <w:bookmarkStart w:id="27" w:name="air-quality-monitoring-networks"/>
    <w:p>
      <w:pPr>
        <w:pStyle w:val="Heading3"/>
      </w:pPr>
      <w:r>
        <w:t xml:space="preserve">4.3 Air Quality Monitoring Networks</w:t>
      </w:r>
    </w:p>
    <w:p>
      <w:pPr>
        <w:pStyle w:val="FirstParagraph"/>
      </w:pPr>
      <w:r>
        <w:br/>
      </w:r>
    </w:p>
    <w:p>
      <w:pPr>
        <w:pStyle w:val="BodyText"/>
      </w:pPr>
      <w:r>
        <w:t xml:space="preserve">Establishing real-time air quality monitoring stations across different districts will provide data-driven insights necessary for policy formulation. Engineers must ensure calibration and maintenance protocols are in place to guarantee accurate readings over time.</w:t>
      </w:r>
    </w:p>
    <w:bookmarkEnd w:id="27"/>
    <w:bookmarkEnd w:id="28"/>
    <w:bookmarkStart w:id="29" w:name="X40087055064be6a6b2732e9824a7191b3090065"/>
    <w:p>
      <w:pPr>
        <w:pStyle w:val="Heading2"/>
      </w:pPr>
      <w:r>
        <w:t xml:space="preserve">5. Implementation Challenges &amp; Mitigation Strategies</w:t>
      </w:r>
    </w:p>
    <w:p>
      <w:pPr>
        <w:pStyle w:val="FirstParagraph"/>
      </w:pPr>
      <w:r>
        <w:rPr>
          <w:bCs/>
          <w:b/>
        </w:rPr>
        <w:t xml:space="preserve">Note:</w:t>
      </w:r>
      <w:r>
        <w:t xml:space="preserve"> </w:t>
      </w:r>
      <w:r>
        <w:t xml:space="preserve">Implementing large - scale environmental projects in Afghanistan , Kabul comes with inherent risks including political instability , funding constraints , and logistical hurdles .</w:t>
      </w:r>
    </w:p>
    <w:p>
      <w:pPr>
        <w:pStyle w:val="BodyText"/>
      </w:pPr>
      <w:r>
        <w:t xml:space="preserve">To overcome these barriers, partnerships with international organizations, local communities, and government bodies are essential. Capacity building programs should be initiated to train local personnel in operating new facilities efficiently.</w:t>
      </w:r>
    </w:p>
    <w:bookmarkEnd w:id="29"/>
    <w:bookmarkStart w:id="30" w:name="expected-outcomes-impact-assessment"/>
    <w:p>
      <w:pPr>
        <w:pStyle w:val="Heading2"/>
      </w:pPr>
      <w:r>
        <w:t xml:space="preserve">6. Expected Outcomes &amp; Impact Assessment</w:t>
      </w:r>
    </w:p>
    <w:p>
      <w:pPr>
        <w:pStyle w:val="FirstParagraph"/>
      </w:pPr>
      <w:r>
        <w:t xml:space="preserve">If implemented effectively under the guidance of competent environmental engineers, several positive outcomes can be anticipated:</w:t>
      </w:r>
    </w:p>
    <w:p>
      <w:pPr>
        <w:numPr>
          <w:ilvl w:val="0"/>
          <w:numId w:val="1001"/>
        </w:numPr>
        <w:pStyle w:val="Compact"/>
      </w:pPr>
      <w:r>
        <w:t xml:space="preserve">Reduction in ambient particulate matter levels improving public health indicators.</w:t>
      </w:r>
    </w:p>
    <w:p>
      <w:pPr>
        <w:numPr>
          <w:ilvl w:val="0"/>
          <w:numId w:val="1001"/>
        </w:numPr>
        <w:pStyle w:val="Compact"/>
      </w:pPr>
      <w:r>
        <w:t xml:space="preserve">Increase in recycling rates reducing pressure on landfills.</w:t>
      </w:r>
    </w:p>
    <w:p>
      <w:pPr>
        <w:numPr>
          <w:ilvl w:val="0"/>
          <w:numId w:val="1001"/>
        </w:numPr>
        <w:pStyle w:val="Compact"/>
      </w:pPr>
      <w:r>
        <w:t xml:space="preserve">Improved quality of river water supporting downstream agriculture and ecosystems&lt;/&gt;</w:t>
      </w:r>
    </w:p>
    <w:bookmarkEnd w:id="30"/>
    <w:bookmarkStart w:id="31" w:name="conclusion"/>
    <w:p>
      <w:pPr>
        <w:pStyle w:val="Heading2"/>
      </w:pPr>
      <w:r>
        <w:t xml:space="preserve">7. Conclusion</w:t>
      </w:r>
    </w:p>
    <w:p>
      <w:pPr>
        <w:pStyle w:val="FirstParagraph"/>
      </w:pPr>
      <w:r>
        <w:t xml:space="preserve">The situation in Afghanistan, Kabul demands innovative thinking and rigorous application of environmental engineering principles. By addressing pressing issues related to air, water, and waste through targeted interventions led by qualified professionals sustainable development goals can be achieved even amidst challenging circumstances.</w:t>
      </w:r>
    </w:p>
    <w:p>
      <w:pPr>
        <w:pStyle w:val="BodyText"/>
      </w:pPr>
      <w:r>
        <w:t xml:space="preserve">It is imperative that stakeholders prioritize investment in human capital alongside physical infrastructure ensuring that knowledge transfer occurs at every stage of project lifecycle. Through collaborative efforts it becomes possible transform Kabul into a model city demonstrating resilience against environmental pressures while enhancing quality of life for its inhabitants.</w:t>
      </w:r>
    </w:p>
    <w:p>
      <w:pPr>
        <w:pStyle w:val="BodyText"/>
      </w:pPr>
      <w:r>
        <w:rPr>
          <w:iCs/>
          <w:i/>
        </w:rPr>
        <w:t xml:space="preserve">This case study aims to inspire further discourse on how specialized roles like those held by environmental engineers contribute significantly towards building greener more equitable societies especially within regions facing compounded vulnerabilities such as Afghanistan , Kabul</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Interventions in Afghanistan, Kabul</dc:title>
  <dc:creator/>
  <dc:language>en</dc:language>
  <cp:keywords/>
  <dcterms:created xsi:type="dcterms:W3CDTF">2026-07-29T08:25:44Z</dcterms:created>
  <dcterms:modified xsi:type="dcterms:W3CDTF">2026-07-29T08:25:44Z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