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X53118bea76faafb8665acee125471b7ad059e1d"/>
    <w:p>
      <w:pPr>
        <w:pStyle w:val="Heading1"/>
      </w:pPr>
      <w:r>
        <w:t xml:space="preserve">Sustainable Urbanization in the Pearl River Delta: A Case Study of Environmental Engineering Challenges and Solutions in China, Guangzhou</w:t>
      </w:r>
    </w:p>
    <w:p>
      <w:pPr>
        <w:pStyle w:val="FirstParagraph"/>
      </w:pPr>
      <w:r>
        <w:rPr>
          <w:bCs/>
          <w:b/>
        </w:rPr>
        <w:t xml:space="preserve">Date:</w:t>
      </w:r>
      <w:r>
        <w:t xml:space="preserve"> </w:t>
      </w:r>
      <w:r>
        <w:t xml:space="preserve">October 2023</w:t>
      </w:r>
      <w:r>
        <w:br/>
      </w:r>
      <w:r>
        <w:rPr>
          <w:bCs/>
          <w:b/>
        </w:rPr>
        <w:t xml:space="preserve">Subject:</w:t>
      </w:r>
      <w:r>
        <w:t xml:space="preserve">The Role of the</w:t>
      </w:r>
      <w:r>
        <w:t xml:space="preserve"> </w:t>
      </w:r>
      <w:r>
        <w:t xml:space="preserve">Environmental Engineer</w:t>
      </w:r>
      <w:r>
        <w:t xml:space="preserve"> </w:t>
      </w:r>
      <w:r>
        <w:t xml:space="preserve">in Transforming Industrial Landscapes</w:t>
      </w:r>
      <w:r>
        <w:br/>
      </w:r>
    </w:p>
    <w:p>
      <w:pPr>
        <w:pStyle w:val="BodyText"/>
      </w:pPr>
      <w:r>
        <w:t xml:space="preserve">Location Focus:</w:t>
      </w:r>
    </w:p>
    <w:p>
      <w:pPr>
        <w:pStyle w:val="BodyText"/>
      </w:pPr>
      <w:r>
        <w:t xml:space="preserve">China Guangzhou</w:t>
      </w:r>
    </w:p>
    <w:bookmarkStart w:id="20" w:name="introduction-and-contextual-background"/>
    <w:p>
      <w:pPr>
        <w:pStyle w:val="Heading2"/>
      </w:pPr>
      <w:r>
        <w:t xml:space="preserve">1. Introduction and Contextual Background</w:t>
      </w:r>
    </w:p>
    <w:p>
      <w:pPr>
        <w:pStyle w:val="FirstParagraph"/>
      </w:pPr>
      <w:r>
        <w:t xml:space="preserve">The rapid economic expansion of the People's Republic of China over the last three decades has been nothing shortof unprecedented. At the heart of this industrial boom lies Guangdong Province, specifically its capital city,</w:t>
      </w:r>
    </w:p>
    <w:p>
      <w:pPr>
        <w:pStyle w:val="BodyText"/>
      </w:pPr>
      <w:r>
        <w:t xml:space="preserve">China Guangzhou. As one of the most vital economic engines in Asia,</w:t>
      </w:r>
    </w:p>
    <w:p>
      <w:pPr>
        <w:pStyle w:val="BodyText"/>
      </w:pPr>
      <w:r>
        <w:t xml:space="preserve">China Guangzhou serves as a major port city and manufacturing hub within the Pearl River Delta (PRD) metropolitan region. While this growth has lifted millions out of poverty and created a robust global supply chain presence, it has simultaneously imposed severe ecological burdens on the local environment.</w:t>
      </w:r>
    </w:p>
    <w:p>
      <w:pPr>
        <w:pStyle w:val="BodyText"/>
      </w:pPr>
      <w:r>
        <w:t xml:space="preserve">The primary environmental challenges facing</w:t>
      </w:r>
    </w:p>
    <w:p>
      <w:pPr>
        <w:pStyle w:val="BodyText"/>
      </w:pPr>
      <w:r>
        <w:t xml:space="preserve">China Guangzhou include water pollution in the Pearl River system, air quality degradation due to vehicular emissions and industrial output, and the increasing volume of solid waste generated by a population exceeding eighteen million. In response to these pressing issues, the municipal government has implemented stringent environmental regulations known as the "Blue Sky Defense War" initiatives. Central to the execution of these policies are</w:t>
      </w:r>
    </w:p>
    <w:p>
      <w:pPr>
        <w:pStyle w:val="BodyText"/>
      </w:pPr>
      <w:r>
        <w:t xml:space="preserve">Environmental Engineers, who serve as the technical architects behind urban sustainability efforts.</w:t>
      </w:r>
    </w:p>
    <w:bookmarkEnd w:id="20"/>
    <w:bookmarkStart w:id="21" w:name="X8d0df0e75c3b4e86d222dfb805f3226acd40c71"/>
    <w:p>
      <w:pPr>
        <w:pStyle w:val="Heading2"/>
      </w:pPr>
      <w:r>
        <w:t xml:space="preserve">2. The Role of the Environmental Engineer in Urban Development</w:t>
      </w:r>
    </w:p>
    <w:p>
      <w:pPr>
        <w:pStyle w:val="FirstParagraph"/>
      </w:pPr>
      <w:r>
        <w:t xml:space="preserve">An</w:t>
      </w:r>
    </w:p>
    <w:p>
      <w:pPr>
        <w:pStyle w:val="BodyText"/>
      </w:pPr>
      <w:r>
        <w:t xml:space="preserve">Environmental EngineerChina Guangzhou, their role has evolved from simple remediation to proactive design and systemic integration. The</w:t>
      </w:r>
    </w:p>
    <w:p>
      <w:pPr>
        <w:pStyle w:val="BodyText"/>
      </w:pPr>
      <w:r>
        <w:t xml:space="preserve">Environmental Engineer acts as a bridge between industrial efficiency and ecological preservation, ensuring that economic activities do not exceed the carrying capacity of the local ecosystem.</w:t>
      </w:r>
    </w:p>
    <w:p>
      <w:pPr>
        <w:pStyle w:val="BodyText"/>
      </w:pPr>
      <w:r>
        <w:t xml:space="preserve">In</w:t>
      </w:r>
    </w:p>
    <w:p>
      <w:pPr>
        <w:pStyle w:val="BodyText"/>
      </w:pPr>
      <w:r>
        <w:t xml:space="preserve">China Guangzhou, an</w:t>
      </w:r>
    </w:p>
    <w:p>
      <w:pPr>
        <w:pStyle w:val="BodyText"/>
      </w:pPr>
      <w:r>
        <w:t xml:space="preserve">Environmental EngineerEnvironmental Engineer is critical in translating government mandates into actionable technical projects.</w:t>
      </w:r>
    </w:p>
    <w:bookmarkEnd w:id="21"/>
    <w:bookmarkStart w:id="24" w:name="X1f123aac6ed10574baef37bf57b543501d8cdb9"/>
    <w:p>
      <w:pPr>
        <w:pStyle w:val="Heading2"/>
      </w:pPr>
      <w:r>
        <w:t xml:space="preserve">3. Case Study: Revitalizing the Pearl River Waterway System</w:t>
      </w:r>
    </w:p>
    <w:p>
      <w:pPr>
        <w:pStyle w:val="FirstParagraph"/>
      </w:pPr>
      <w:r>
        <w:t xml:space="preserve">To illustrate the practical application of environmental engineering, we examine a specific project undertaken in</w:t>
      </w:r>
    </w:p>
    <w:p>
      <w:pPr>
        <w:pStyle w:val="BodyText"/>
      </w:pPr>
      <w:r>
        <w:t xml:space="preserve">China Guangzhou: the comprehensive remediation of urban waterways feeding into the Pearl River. Historically, these waterways suffered from high levels of Chemical Oxygen Demand (COD), ammonia nitrogen, and suspended solids due to untreated domestic sewage and industrial discharge.</w:t>
      </w:r>
    </w:p>
    <w:bookmarkStart w:id="22" w:name="problem-identification"/>
    <w:p>
      <w:pPr>
        <w:pStyle w:val="Heading3"/>
      </w:pPr>
      <w:r>
        <w:t xml:space="preserve">3.1 Problem Identification</w:t>
      </w:r>
    </w:p>
    <w:p>
      <w:pPr>
        <w:pStyle w:val="FirstParagraph"/>
      </w:pPr>
      <w:r>
        <w:t xml:space="preserve">The initial assessment was conducted by a team of</w:t>
      </w:r>
    </w:p>
    <w:p>
      <w:pPr>
        <w:pStyle w:val="BodyText"/>
      </w:pPr>
      <w:r>
        <w:t xml:space="preserve">Environmental Engineers. They identified three main sources of pollution:</w:t>
      </w:r>
    </w:p>
    <w:p>
      <w:pPr>
        <w:numPr>
          <w:ilvl w:val="0"/>
          <w:numId w:val="1001"/>
        </w:numPr>
        <w:pStyle w:val="Compact"/>
      </w:pPr>
      <w:r>
        <w:rPr>
          <w:bCs/>
          <w:b/>
        </w:rPr>
        <w:t xml:space="preserve">Mixed Sewer Overflows:</w:t>
      </w:r>
    </w:p>
    <w:p>
      <w:pPr>
        <w:numPr>
          <w:ilvl w:val="0"/>
          <w:numId w:val="1001"/>
        </w:numPr>
        <w:pStyle w:val="Compact"/>
      </w:pPr>
      <w:r>
        <w:rPr>
          <w:bCs/>
          <w:b/>
        </w:rPr>
        <w:t xml:space="preserve">Industrial Point Sources:</w:t>
      </w:r>
      <w:r>
        <w:t xml:space="preserve"> </w:t>
      </w:r>
      <w:r>
        <w:t xml:space="preserve">Certain manufacturing zones in</w:t>
      </w:r>
    </w:p>
    <w:p>
      <w:pPr>
        <w:numPr>
          <w:ilvl w:val="0"/>
          <w:numId w:val="1000"/>
        </w:numPr>
        <w:pStyle w:val="Compact"/>
      </w:pPr>
      <w:r>
        <w:t xml:space="preserve">China Guangzhou lacked adequate pre-treatment facilities before discharging water into municipal pipes.</w:t>
      </w:r>
    </w:p>
    <w:p>
      <w:pPr>
        <w:numPr>
          <w:ilvl w:val="0"/>
          <w:numId w:val="1001"/>
        </w:numPr>
        <w:pStyle w:val="Compact"/>
      </w:pPr>
      <w:r>
        <w:rPr>
          <w:bCs/>
          <w:b/>
        </w:rPr>
        <w:t xml:space="preserve">Nutrient Loading:</w:t>
      </w:r>
      <w:r>
        <w:t xml:space="preserve">Agricultural runoff and untreated sewage led to eutrophication, causing algal blooms that depleted oxygen levels in the water.</w:t>
      </w:r>
    </w:p>
    <w:bookmarkEnd w:id="22"/>
    <w:bookmarkStart w:id="23" w:name="engineering-interventions"/>
    <w:p>
      <w:pPr>
        <w:pStyle w:val="Heading3"/>
      </w:pPr>
      <w:r>
        <w:t xml:space="preserve">3.2 Engineering Interventions</w:t>
      </w:r>
    </w:p>
    <w:p>
      <w:pPr>
        <w:pStyle w:val="FirstParagraph"/>
      </w:pPr>
      <w:r>
        <w:t xml:space="preserve">The</w:t>
      </w:r>
      <w:r>
        <w:t xml:space="preserve"> </w:t>
      </w:r>
      <w:r>
        <w:t xml:space="preserve">Environmental Engineers</w:t>
      </w:r>
      <w:r>
        <w:t xml:space="preserve"> </w:t>
      </w:r>
    </w:p>
    <w:p>
      <w:pPr>
        <w:pStyle w:val="BodyText"/>
      </w:pPr>
      <w:r>
        <w:rPr>
          <w:bCs/>
          <w:b/>
        </w:rPr>
        <w:t xml:space="preserve">A. Separation of Sewer Systems:</w:t>
      </w:r>
      <w:r>
        <w:t xml:space="preserve">The engineers designed a large-scale infrastructure project to separate stormwater and sewage pipes. This required extensive trenching and urban planning coordination in the dense cityscape of</w:t>
      </w:r>
    </w:p>
    <w:p>
      <w:pPr>
        <w:pStyle w:val="BodyText"/>
      </w:pPr>
      <w:r>
        <w:t xml:space="preserve">China Guangzhou. New pumping stations were installed to manage peak flows efficiently.</w:t>
      </w:r>
    </w:p>
    <w:p>
      <w:pPr>
        <w:pStyle w:val="BodyText"/>
      </w:pPr>
      <w:r>
        <w:rPr>
          <w:bCs/>
          <w:b/>
        </w:rPr>
        <w:t xml:space="preserve">B. Advanced Wastewater Treatment Plants (WWTPs):</w:t>
      </w:r>
      <w:r>
        <w:t xml:space="preserve">Existing WWTPs were upgraded with tertiary treatment technologies, including membrane bioreactors (MBR) and ultraviolet disinfection. These systems allow for the production of "reclaimed water" that meets strict quality standards for industrial cooling and urban landscaping irrigation. The</w:t>
      </w:r>
    </w:p>
    <w:p>
      <w:pPr>
        <w:pStyle w:val="BodyText"/>
      </w:pPr>
      <w:r>
        <w:t xml:space="preserve">Environmental Engineers optimized the operational parameters to reduce energy consumption by 20%.</w:t>
      </w:r>
    </w:p>
    <w:p>
      <w:pPr>
        <w:pStyle w:val="BodyText"/>
      </w:pPr>
      <w:r>
        <w:rPr>
          <w:bCs/>
          <w:b/>
        </w:rPr>
        <w:t xml:space="preserve">C. Ecological Buffer Zones:</w:t>
      </w:r>
      <w:r>
        <w:t xml:space="preserve">In addition to hard infrastructure, the team integrated green engineering solutions. They constructed riparian buffer zones along key riverbanks in</w:t>
      </w:r>
    </w:p>
    <w:p>
      <w:pPr>
        <w:pStyle w:val="BodyText"/>
      </w:pPr>
      <w:r>
        <w:t xml:space="preserve">China Guangzhou. These zones utilize native vegetation to filter runoff, absorb excess nutrients, and provide habitat for urban wildlife.</w:t>
      </w:r>
    </w:p>
    <w:bookmarkEnd w:id="23"/>
    <w:bookmarkEnd w:id="24"/>
    <w:bookmarkStart w:id="25" w:name="monitoring-and-continuous-improvement"/>
    <w:p>
      <w:pPr>
        <w:pStyle w:val="Heading2"/>
      </w:pPr>
      <w:r>
        <w:t xml:space="preserve">4. Monitoring and Continuous Improvement</w:t>
      </w:r>
    </w:p>
    <w:p>
      <w:pPr>
        <w:pStyle w:val="FirstParagraph"/>
      </w:pPr>
      <w:r>
        <w:t xml:space="preserve">The work of the</w:t>
      </w:r>
    </w:p>
    <w:p>
      <w:pPr>
        <w:pStyle w:val="BodyText"/>
      </w:pPr>
      <w:r>
        <w:t xml:space="preserve">Environmental EngineerChina Guangzhou, a robust monitoring framework was established. Real-time sensors were deployed throughout the water network to track pH levels, dissolved oxygen, and pollutant concentrations. The data feeds into a central digital management platform.</w:t>
      </w:r>
    </w:p>
    <w:p>
      <w:pPr>
        <w:pStyle w:val="BodyText"/>
      </w:pPr>
      <w:r>
        <w:t xml:space="preserve">Environmental EngineersEnvironmental Engineer can trace the source and enforce compliance measures immediately. This proactive approach ensures that water quality standards are consistently met.</w:t>
      </w:r>
    </w:p>
    <w:bookmarkEnd w:id="25"/>
    <w:bookmarkStart w:id="26" w:name="X6b7df97e9d2dcb39a003d40cb030757f7b0d384"/>
    <w:p>
      <w:pPr>
        <w:pStyle w:val="Heading2"/>
      </w:pPr>
      <w:r>
        <w:t xml:space="preserve">5. Challenges Faced by Environmental Engineers in China Guangzhou</w:t>
      </w:r>
    </w:p>
    <w:p>
      <w:pPr>
        <w:pStyle w:val="FirstParagraph"/>
      </w:pPr>
      <w:r>
        <w:t xml:space="preserve">Environmental EngineersChina Guangzhou</w:t>
      </w:r>
    </w:p>
    <w:p>
      <w:pPr>
        <w:numPr>
          <w:ilvl w:val="0"/>
          <w:numId w:val="1002"/>
        </w:numPr>
        <w:pStyle w:val="Compact"/>
      </w:pPr>
      <w:r>
        <w:rPr>
          <w:bCs/>
          <w:b/>
        </w:rPr>
        <w:t xml:space="preserve">Rapid Urbanization:</w:t>
      </w:r>
      <w:r>
        <w:t xml:space="preserve">The constant expansion of urban areas in</w:t>
      </w:r>
      <w:r>
        <w:t xml:space="preserve"> </w:t>
      </w:r>
      <w:r>
        <w:t xml:space="preserve">China Guangzhou</w:t>
      </w:r>
      <w:r>
        <w:t xml:space="preserve"> </w:t>
      </w:r>
    </w:p>
    <w:p>
      <w:pPr>
        <w:numPr>
          <w:ilvl w:val="0"/>
          <w:numId w:val="1002"/>
        </w:numPr>
        <w:pStyle w:val="Compact"/>
      </w:pPr>
      <w:r>
        <w:rPr>
          <w:bCs/>
          <w:b/>
        </w:rPr>
        <w:t xml:space="preserve">Regulatory Compliance:</w:t>
      </w:r>
      <w:r>
        <w:t xml:space="preserve">Enforcing strict environmental laws requires constant vigilance.</w:t>
      </w:r>
      <w:r>
        <w:t xml:space="preserve"> </w:t>
      </w:r>
      <w:r>
        <w:t xml:space="preserve">Environmental Engineers</w:t>
      </w:r>
      <w:r>
        <w:t xml:space="preserve"> </w:t>
      </w:r>
    </w:p>
    <w:p>
      <w:pPr>
        <w:numPr>
          <w:ilvl w:val="0"/>
          <w:numId w:val="1002"/>
        </w:numPr>
        <w:pStyle w:val="Compact"/>
      </w:pPr>
      <w:r>
        <w:rPr>
          <w:bCs/>
          <w:b/>
        </w:rPr>
        <w:t xml:space="preserve">Climate Change Impacts:</w:t>
      </w:r>
      <w:r>
        <w:t xml:space="preserve">Increasing frequency of extreme weather events, such as typhoons and heavy rainfall, puts stress on drainage systems.</w:t>
      </w:r>
    </w:p>
    <w:p>
      <w:pPr>
        <w:numPr>
          <w:ilvl w:val="0"/>
          <w:numId w:val="1000"/>
        </w:numPr>
        <w:pStyle w:val="Compact"/>
      </w:pPr>
      <w:r>
        <w:t xml:space="preserve">Environmental Engineers</w:t>
      </w:r>
    </w:p>
    <w:bookmarkEnd w:id="26"/>
    <w:bookmarkStart w:id="27" w:name="outcomes-and-impact-assessment"/>
    <w:p>
      <w:pPr>
        <w:pStyle w:val="Heading2"/>
      </w:pPr>
      <w:r>
        <w:t xml:space="preserve">6. Outcomes and Impact Assessment</w:t>
      </w:r>
    </w:p>
    <w:p>
      <w:pPr>
        <w:pStyle w:val="FirstParagraph"/>
      </w:pPr>
      <w:r>
        <w:t xml:space="preserve">China Guangzhou.China Guangzhou, attracting tourism and high-tech industries that prioritize sustainability.</w:t>
      </w:r>
    </w:p>
    <w:p>
      <w:pPr>
        <w:pStyle w:val="BodyText"/>
      </w:pPr>
      <w:r>
        <w:t xml:space="preserve">Environmental Engineers</w:t>
      </w:r>
    </w:p>
    <w:bookmarkEnd w:id="27"/>
    <w:bookmarkStart w:id="28" w:name="conclusion"/>
    <w:p>
      <w:pPr>
        <w:pStyle w:val="Heading2"/>
      </w:pPr>
      <w:r>
        <w:t xml:space="preserve">7. Conclusion</w:t>
      </w:r>
    </w:p>
    <w:p>
      <w:pPr>
        <w:pStyle w:val="FirstParagraph"/>
      </w:pPr>
      <w:r>
        <w:t xml:space="preserve">This case study highlights the indispensable role of the</w:t>
      </w:r>
    </w:p>
    <w:p>
      <w:pPr>
        <w:pStyle w:val="BodyText"/>
      </w:pPr>
      <w:r>
        <w:t xml:space="preserve">Environmental EngineerChina Guangzhou, environmental engineering is not merely about compliance; it is about creating a harmonious relationship between human activity and the natural environment. Through innovative design, rigorous monitoring, and adaptive management,</w:t>
      </w:r>
    </w:p>
    <w:p>
      <w:pPr>
        <w:pStyle w:val="BodyText"/>
      </w:pPr>
      <w:r>
        <w:t xml:space="preserve">Environmental Engineers are ensuring that</w:t>
      </w:r>
    </w:p>
    <w:p>
      <w:pPr>
        <w:pStyle w:val="BodyText"/>
      </w:pPr>
      <w:r>
        <w:t xml:space="preserve">China Guangzhou remains an economic powerhouse while safeguarding its ecological heritage for future generations. As global cities face similar challenges, the lessons learned from this case study offer valuable insights into sustainable urban engineering practices.</w:t>
      </w:r>
    </w:p>
    <w:p>
      <w:pPr>
        <w:pStyle w:val="BodyText"/>
      </w:pPr>
      <w:r>
        <w:t xml:space="preserve">The ongoing commitment of</w:t>
      </w:r>
    </w:p>
    <w:p>
      <w:pPr>
        <w:pStyle w:val="BodyText"/>
      </w:pPr>
      <w:r>
        <w:t xml:space="preserve">Environmental Engineers to excellence and innovation ensures that</w:t>
      </w:r>
    </w:p>
    <w:p>
      <w:pPr>
        <w:pStyle w:val="BodyText"/>
      </w:pPr>
      <w:r>
        <w:t xml:space="preserve">China Guangzhou serves as a model for other cities striving for green development in the 21st century.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China Guangzhou</dc:title>
  <dc:creator/>
  <dc:language>en</dc:language>
  <cp:keywords/>
  <dcterms:created xsi:type="dcterms:W3CDTF">2026-07-29T08:24:11Z</dcterms:created>
  <dcterms:modified xsi:type="dcterms:W3CDTF">2026-07-29T08:24:11Z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