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0" w:name="Xdcbc9bd6fcbfe6b5ed207793803fec8aab11e50"/>
    <w:p>
      <w:pPr>
        <w:pStyle w:val="Heading1"/>
      </w:pPr>
      <w:r>
        <w:t xml:space="preserve">Bridging Urban Growth and Ecological Preservation: A Case Study of the Environmental Engineer in Colombia Medellín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Colombia Medellín</w:t>
      </w:r>
      <w:r>
        <w:br/>
      </w:r>
      <w:r>
        <w:rPr>
          <w:bCs/>
          <w:b/>
        </w:rPr>
        <w:t xml:space="preserve">Focus:</w:t>
      </w:r>
      <w:r>
        <w:rPr>
          <w:iCs/>
          <w:i/>
        </w:rPr>
        <w:t xml:space="preserve">The Strategic Role of the Environmental Engineer</w:t>
      </w:r>
      <w:r>
        <w:br/>
      </w:r>
    </w:p>
    <w:p>
      <w:pPr>
        <w:pStyle w:val="BodyText"/>
      </w:pPr>
      <w:r>
        <w:rPr>
          <w:iCs/>
          <w:i/>
        </w:rPr>
        <w:t xml:space="preserve">This case study explores how the specialized expertise of an environmental engineer is pivotal in transforming Medellín, a city characterized by steep topography and rapid urbanization, into a model of sustainable development.</w:t>
      </w:r>
    </w:p>
    <w:bookmarkStart w:id="20" w:name="introduction-the-context-of-medellín"/>
    <w:p>
      <w:pPr>
        <w:pStyle w:val="Heading2"/>
      </w:pPr>
      <w:r>
        <w:t xml:space="preserve">1. Introduction: The Context of Medellín</w:t>
      </w:r>
    </w:p>
    <w:p>
      <w:pPr>
        <w:pStyle w:val="FirstParagraph"/>
      </w:pPr>
      <w:r>
        <w:rPr>
          <w:bCs/>
          <w:b/>
        </w:rPr>
        <w:t xml:space="preserve">Colombia Medellín</w:t>
      </w:r>
      <w:r>
        <w:t xml:space="preserve">, known globally as the "City of Eternal Spring," presents a unique paradox for urban planners and scientists alike. Nestled in the Aburrá Valley, surrounded by lush mountains, the city has experienced explosive population growth over the last three decades. While this growth has spurred economic development, it has also placed immense pressure on natural resources, waste management systems, and air quality infrastructure. It is within this complex socio-ecological landscape that the</w:t>
      </w:r>
      <w:r>
        <w:t xml:space="preserve"> </w:t>
      </w:r>
      <w:r>
        <w:rPr>
          <w:bCs/>
          <w:b/>
        </w:rPr>
        <w:t xml:space="preserve">Environmental Engineer</w:t>
      </w:r>
      <w:r>
        <w:t xml:space="preserve"> </w:t>
      </w:r>
      <w:r>
        <w:t xml:space="preserve">emerges not merely as a technical consultant, but as a critical architect of sustainable urban resilience.</w:t>
      </w:r>
    </w:p>
    <w:p>
      <w:pPr>
        <w:pStyle w:val="BodyText"/>
      </w:pPr>
      <w:r>
        <w:t xml:space="preserve">The challenges facing Medellín are multifaceted: steep slopes prone to landslides during heavy rains, air pollution trapped in the valley due to thermal inversions, and the urgent need for integrated water management in informal settlements. These issues require a solution-oriented approach that only an</w:t>
      </w:r>
      <w:r>
        <w:t xml:space="preserve"> </w:t>
      </w:r>
      <w:r>
        <w:rPr>
          <w:bCs/>
          <w:b/>
        </w:rPr>
        <w:t xml:space="preserve">Environmental Engineer</w:t>
      </w:r>
      <w:r>
        <w:t xml:space="preserve"> </w:t>
      </w:r>
      <w:r>
        <w:t xml:space="preserve">can provide through the application of scientific principles, engineering design, and policy analysis.</w:t>
      </w:r>
    </w:p>
    <w:bookmarkEnd w:id="20"/>
    <w:bookmarkStart w:id="23" w:name="X6d911ec344936979120fbfa04db4dea12125e15"/>
    <w:p>
      <w:pPr>
        <w:pStyle w:val="Heading2"/>
      </w:pPr>
      <w:r>
        <w:t xml:space="preserve">2. The Core Mandate: Defining the Role in this Specific Context</w:t>
      </w:r>
    </w:p>
    <w:p>
      <w:pPr>
        <w:pStyle w:val="FirstParagraph"/>
      </w:pPr>
      <w:r>
        <w:t xml:space="preserve">In the context of Colombia Medellín, an environmental engineer performs functions that extend beyond traditional compliance monitoring. Their role is holistic and interdisciplinary. They must navigate between strict Colombian environmental regulations (such as those enforced by Parques Nacionales Naturales) and the practical realities of a developing metropolitan area.</w:t>
      </w:r>
    </w:p>
    <w:bookmarkStart w:id="21" w:name="air-quality-management"/>
    <w:p>
      <w:pPr>
        <w:pStyle w:val="Heading3"/>
      </w:pPr>
      <w:r>
        <w:t xml:space="preserve">2.1 Air Quality Management</w:t>
      </w:r>
    </w:p>
    <w:p>
      <w:pPr>
        <w:pStyle w:val="FirstParagraph"/>
      </w:pPr>
      <w:r>
        <w:t xml:space="preserve">The Aburrá Valley’s geography often acts as a basin, trapping pollutants emitted by vehicles and industrial processes. Environmental engineers in Medellín are tasked with designing air quality monitoring networks and developing mitigation strategies. For instance, they analyze data to identify pollution hotspots near major arteries like the Autopista Norte. Their engineering interventions include advocating for low-emission zones, optimizing public transport routes (such as the Metrocable), and advising on industrial emissions controls to ensure compliance with Resolution 0298 of 1996 regarding atmospheric quality standards.</w:t>
      </w:r>
    </w:p>
    <w:bookmarkEnd w:id="21"/>
    <w:bookmarkStart w:id="22" w:name="solid-waste-management"/>
    <w:p>
      <w:pPr>
        <w:pStyle w:val="Heading3"/>
      </w:pPr>
      <w:r>
        <w:t xml:space="preserve">2.2 Solid Waste Management</w:t>
      </w:r>
    </w:p>
    <w:p>
      <w:pPr>
        <w:pStyle w:val="FirstParagraph"/>
      </w:pPr>
      <w:r>
        <w:t xml:space="preserve">MédeLLín has one of the most comprehensive waste management systems in Latin America, largely driven by the work of environmental engineers. A critical aspect here is the integration of informal waste pickers (</w:t>
      </w:r>
      <w:r>
        <w:rPr>
          <w:iCs/>
          <w:i/>
        </w:rPr>
        <w:t xml:space="preserve">vendedores de reciclaje</w:t>
      </w:r>
      <w:r>
        <w:t xml:space="preserve">) into the formal economy. Environmental engineers design logistical frameworks for collection, sorting, and recycling facilities (such as those managed by</w:t>
      </w:r>
      <w:r>
        <w:t xml:space="preserve"> </w:t>
      </w:r>
      <w:r>
        <w:rPr>
          <w:bCs/>
          <w:b/>
        </w:rPr>
        <w:t xml:space="preserve">Recolectores de Residuos Sólidos E.U.</w:t>
      </w:r>
      <w:r>
        <w:t xml:space="preserve">). They develop circular economy strategies that reduce landfill dependency. This engineering challenge is not just technical; it requires social sensitivity to ensure equitable labor practices while maximizing material recovery rates.</w:t>
      </w:r>
    </w:p>
    <w:bookmarkEnd w:id="22"/>
    <w:bookmarkEnd w:id="23"/>
    <w:bookmarkStart w:id="26" w:name="X1c97a96234ae9561f07cf75a73e67060d969f6c"/>
    <w:p>
      <w:pPr>
        <w:pStyle w:val="Heading2"/>
      </w:pPr>
      <w:r>
        <w:t xml:space="preserve">3. Case Application: Green Infrastructure in Urban Slopes</w:t>
      </w:r>
    </w:p>
    <w:p>
      <w:pPr>
        <w:pStyle w:val="FirstParagraph"/>
      </w:pPr>
      <w:r>
        <w:t xml:space="preserve">To illustrate the practical impact of an environmental engineer in Colombia Medellín, we examine the implementation of green infrastructure projects on the city’s steep hillsides. These areas are historically vulnerable to erosion and landslides, particularly during El Niño and La Niña weather patterns.</w:t>
      </w:r>
    </w:p>
    <w:bookmarkStart w:id="24" w:name="Xa7f36fbf84b00d37f83ed5e90da2b6a5204da58"/>
    <w:p>
      <w:pPr>
        <w:pStyle w:val="Heading3"/>
      </w:pPr>
      <w:r>
        <w:t xml:space="preserve">The Project: Slope Stabilization with Vegetative Engineering</w:t>
      </w:r>
    </w:p>
    <w:p>
      <w:pPr>
        <w:pStyle w:val="FirstParagraph"/>
      </w:pPr>
      <w:r>
        <w:t xml:space="preserve">An environmental engineer leading a project in Comuna 13 or Comuna 16 utilizes "bio-engineering" techniques. Instead of relying solely on concrete retaining walls, which can disrupt natural drainage and look aesthetically harsh, the engineer designs systems using deep-rooted native vegetation to stabilize soil. This approach requires rigorous geological surveys and hydrological modeling.</w:t>
      </w:r>
    </w:p>
    <w:bookmarkEnd w:id="24"/>
    <w:bookmarkStart w:id="25" w:name="technical-execution"/>
    <w:p>
      <w:pPr>
        <w:pStyle w:val="Heading3"/>
      </w:pPr>
      <w:r>
        <w:t xml:space="preserve">Technical Execution</w:t>
      </w:r>
    </w:p>
    <w:p>
      <w:pPr>
        <w:numPr>
          <w:ilvl w:val="0"/>
          <w:numId w:val="1001"/>
        </w:numPr>
        <w:pStyle w:val="Compact"/>
      </w:pPr>
      <w:r>
        <w:rPr>
          <w:bCs/>
          <w:b/>
        </w:rPr>
        <w:t xml:space="preserve">Hydrological Analysis:</w:t>
      </w:r>
      <w:r>
        <w:t xml:space="preserve">The engineer calculates surface runoff volumes based on historical rainfall data from the Cordillera Oriental, ensuring that drainage systems can handle extreme precipitation events without causing downstream flooding.</w:t>
      </w:r>
    </w:p>
    <w:p>
      <w:pPr>
        <w:numPr>
          <w:ilvl w:val="0"/>
          <w:numId w:val="1001"/>
        </w:numPr>
        <w:pStyle w:val="Compact"/>
      </w:pPr>
      <w:r>
        <w:rPr>
          <w:bCs/>
          <w:b/>
        </w:rPr>
        <w:t xml:space="preserve">Erosion Control Design:</w:t>
      </w:r>
      <w:r>
        <w:t xml:space="preserve">Selecting plant species native to Antioquia that have high biomass and root density. This is a critical decision made by the environmental engineer, as invasive species could disrupt local biodiversity.</w:t>
      </w:r>
    </w:p>
    <w:p>
      <w:pPr>
        <w:numPr>
          <w:ilvl w:val="0"/>
          <w:numId w:val="1001"/>
        </w:numPr>
        <w:pStyle w:val="Compact"/>
      </w:pPr>
      <w:r>
        <w:rPr>
          <w:bCs/>
          <w:b/>
        </w:rPr>
        <w:t xml:space="preserve">Community Integration:</w:t>
      </w:r>
      <w:r>
        <w:t xml:space="preserve">The engineer collaborates with social workers to train local communities in maintaining these green spaces, turning environmental maintenance into a source of employment and civic pride.</w:t>
      </w:r>
    </w:p>
    <w:p>
      <w:pPr>
        <w:pStyle w:val="FirstParagraph"/>
      </w:pPr>
      <w:r>
        <w:t xml:space="preserve">This case study demonstrates that the environmental engineer in Colombia Medellín acts as a bridge between hard engineering structures and soft ecological systems, creating solutions that are both technically robust and socially inclusive.</w:t>
      </w:r>
    </w:p>
    <w:bookmarkEnd w:id="25"/>
    <w:bookmarkEnd w:id="26"/>
    <w:bookmarkStart w:id="27" w:name="X219d6d434cb8cda6590416db576e2b684393ed7"/>
    <w:p>
      <w:pPr>
        <w:pStyle w:val="Heading2"/>
      </w:pPr>
      <w:r>
        <w:t xml:space="preserve">4. Water Resource Management: The Metropolitan Aqueduct</w:t>
      </w:r>
    </w:p>
    <w:p>
      <w:pPr>
        <w:pStyle w:val="FirstParagraph"/>
      </w:pPr>
      <w:r>
        <w:t xml:space="preserve">MédeLLín’s water supply is one of the most efficient in the world, a testament to decades of engineering foresight. However, climate change poses new threats to water security. Environmental engineers are currently leading initiatives to protect watersheds such as La Florida and Aguablanca.</w:t>
      </w:r>
    </w:p>
    <w:p>
      <w:pPr>
        <w:pStyle w:val="BodyText"/>
      </w:pPr>
      <w:r>
        <w:t xml:space="preserve">Their responsibilities include:</w:t>
      </w:r>
    </w:p>
    <w:p>
      <w:pPr>
        <w:numPr>
          <w:ilvl w:val="0"/>
          <w:numId w:val="1002"/>
        </w:numPr>
        <w:pStyle w:val="Compact"/>
      </w:pPr>
      <w:r>
        <w:rPr>
          <w:bCs/>
          <w:b/>
        </w:rPr>
        <w:t xml:space="preserve">Pollution Source Tracking:</w:t>
      </w:r>
      <w:r>
        <w:t xml:space="preserve">Using GIS (Geographic Information Systems) to identify non-point source pollution from agricultural runoff in upstream municipalities.</w:t>
      </w:r>
    </w:p>
    <w:p>
      <w:pPr>
        <w:numPr>
          <w:ilvl w:val="0"/>
          <w:numId w:val="1002"/>
        </w:numPr>
        <w:pStyle w:val="Compact"/>
      </w:pPr>
      <w:r>
        <w:rPr>
          <w:bCs/>
          <w:b/>
        </w:rPr>
        <w:t xml:space="preserve">Treatment Plant Optimization:</w:t>
      </w:r>
      <w:r>
        <w:t xml:space="preserve">Retrofitting wastewater treatment plants to remove emerging contaminants, such as pharmaceuticals and microplastics, which standard treatment processes often miss.</w:t>
      </w:r>
    </w:p>
    <w:p>
      <w:pPr>
        <w:numPr>
          <w:ilvl w:val="0"/>
          <w:numId w:val="1002"/>
        </w:numPr>
        <w:pStyle w:val="Compact"/>
      </w:pPr>
      <w:r>
        <w:rPr>
          <w:bCs/>
          <w:b/>
        </w:rPr>
        <w:t xml:space="preserve">Water Reuse Programs:</w:t>
      </w:r>
      <w:r>
        <w:t xml:space="preserve">Designing systems for treated wastewater reuse in industrial processes or urban landscaping, reducing the strain on primary water sources.</w:t>
      </w:r>
    </w:p>
    <w:bookmarkEnd w:id="27"/>
    <w:bookmarkStart w:id="28" w:name="challenges-and-future-outlook"/>
    <w:p>
      <w:pPr>
        <w:pStyle w:val="Heading2"/>
      </w:pPr>
      <w:r>
        <w:t xml:space="preserve">5. Challenges and Future Outlook</w:t>
      </w:r>
    </w:p>
    <w:p>
      <w:pPr>
        <w:pStyle w:val="FirstParagraph"/>
      </w:pPr>
      <w:r>
        <w:t xml:space="preserve">The role of the environmental engineer in Colombia Medellín is evolving. The city is increasingly focused on becoming carbon neutral by 2050. This goal places an immense burden on engineers to innovate.</w:t>
      </w:r>
    </w:p>
    <w:p>
      <w:pPr>
        <w:pStyle w:val="BodyText"/>
      </w:pPr>
      <w:r>
        <w:rPr>
          <w:bCs/>
          <w:b/>
        </w:rPr>
        <w:t xml:space="preserve">Data-Driven Decision Making:</w:t>
      </w:r>
      <w:r>
        <w:t xml:space="preserve">Future environmental engineers must be proficient in data science, using AI to predict pollution events and optimize energy grids.</w:t>
      </w:r>
      <w:r>
        <w:br/>
      </w:r>
      <w:r>
        <w:rPr>
          <w:bCs/>
          <w:b/>
        </w:rPr>
        <w:t xml:space="preserve">Circular Economy Integration:</w:t>
      </w:r>
      <w:r>
        <w:t xml:space="preserve">Moving beyond recycling towards designing products and systems that eliminate waste entirely.</w:t>
      </w:r>
      <w:r>
        <w:br/>
      </w:r>
      <w:r>
        <w:rPr>
          <w:bCs/>
          <w:b/>
        </w:rPr>
        <w:t xml:space="preserve">Climate Adaptation:</w:t>
      </w:r>
      <w:r>
        <w:t xml:space="preserve">Designing infrastructure that is resilient to the increasing frequency of extreme weather events.</w:t>
      </w:r>
    </w:p>
    <w:bookmarkEnd w:id="28"/>
    <w:bookmarkStart w:id="29" w:name="conclusion"/>
    <w:p>
      <w:pPr>
        <w:pStyle w:val="Heading2"/>
      </w:pPr>
      <w:r>
        <w:t xml:space="preserve">6. Conclusion</w:t>
      </w:r>
    </w:p>
    <w:p>
      <w:pPr>
        <w:pStyle w:val="FirstParagraph"/>
      </w:pPr>
      <w:r>
        <w:t xml:space="preserve">In conclusion, the environmental engineer in Colombia Medellín is a cornerstone of sustainable urban development. By addressing complex challenges related to air quality, waste management, slope stability, and water resources, these professionals ensure that Medellín’s growth does not come at the expense of its natural environment or social fabric. The case studies presented highlight that their work is not merely technical but deeply human-centric.</w:t>
      </w:r>
    </w:p>
    <w:p>
      <w:pPr>
        <w:pStyle w:val="BodyText"/>
      </w:pPr>
      <w:r>
        <w:t xml:space="preserve">As Medellín continues to position itself as a global reference for urban innovation, the strategic input of environmental engineers will remain indispensable. They are the guardians of the valley’s ecological integrity, ensuring that the "City of Eternal Spring" remains vibrant, healthy, and sustainable for future generations. The integration of engineering rigor with ecological stewardship defines their unique contribution to this dynamic Colombian city.</w:t>
      </w:r>
    </w:p>
    <w:p>
      <w:r>
        <w:pict>
          <v:rect style="width:0;height:1.5pt" o:hralign="center" o:hrstd="t" o:hr="t"/>
        </w:pict>
      </w:r>
    </w:p>
    <w:p>
      <w:pPr>
        <w:pStyle w:val="FirstParagraph"/>
      </w:pPr>
      <w:r>
        <w:rPr>
          <w:iCs/>
          <w:i/>
        </w:rPr>
        <w:t xml:space="preserve">Note: This document serves as an academic and professional case study overview. Specific technical data may vary based on current municipal regulations and real-time environmental conditions in Medellín.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Environmental Engineer in Colombia Medellín</dc:title>
  <dc:creator/>
  <dc:language>en</dc:language>
  <cp:keywords/>
  <dcterms:created xsi:type="dcterms:W3CDTF">2026-07-29T14:41:10Z</dcterms:created>
  <dcterms:modified xsi:type="dcterms:W3CDTF">2026-07-29T14:41:10Z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