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ae6d0c428452af66ec1e7921be7fa39c0303a6f"/>
    <w:p>
      <w:pPr>
        <w:pStyle w:val="Heading1"/>
      </w:pPr>
      <w:r>
        <w:t xml:space="preserve">Sustainable Urban Development in the Heart of Africa:</w:t>
      </w:r>
      <w:r>
        <w:br/>
      </w:r>
      <w:r>
        <w:t xml:space="preserve">A Case Study on the Environmental Engineer in Ethiopia, Addis Ababa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Ethiopia, Addis Ababa</w:t>
      </w:r>
      <w:r>
        <w:br/>
      </w:r>
      <w:r>
        <w:rPr>
          <w:bCs/>
          <w:b/>
        </w:rPr>
        <w:t xml:space="preserve">Focal Point Role:</w:t>
      </w:r>
      <w:hyperlink w:anchor="env-eng">
        <w:r>
          <w:rPr>
            <w:rStyle w:val="Hyperlink"/>
          </w:rPr>
          <w:t xml:space="preserve">Environmental Engineer</w:t>
        </w:r>
      </w:hyperlink>
      <w:r>
        <w:br/>
      </w:r>
      <w:r>
        <w:t xml:space="preserve">sustainability, waste management, air quality, water resources</w:t>
      </w:r>
    </w:p>
    <w:bookmarkStart w:id="20" w:name="intro"/>
    <w:p>
      <w:pPr>
        <w:pStyle w:val="Heading2"/>
      </w:pPr>
      <w:r>
        <w:t xml:space="preserve">Introduction to the Challenge in Ethiopia, Addis Ababa</w:t>
      </w:r>
    </w:p>
    <w:p>
      <w:pPr>
        <w:pStyle w:val="FirstParagraph"/>
      </w:pPr>
      <w:r>
        <w:t xml:space="preserve">Addis Ababa stands as a unique paradox within the African continent. As the diplomatic capital of Africa and the headquarters of the African Union, it represents progress, modernity, and geopolitical importance. However this rapid urbanization has brought with it significant environmental challenges. With a population exceeding 5 million people growing at an annual rate that strains infrastructure resources</w:t>
      </w:r>
      <w:r>
        <w:t xml:space="preserve"> </w:t>
      </w:r>
      <w:hyperlink w:anchor="env-eng">
        <w:r>
          <w:rPr>
            <w:rStyle w:val="Hyperlink"/>
          </w:rPr>
          <w:t xml:space="preserve">Environmental Engineer</w:t>
        </w:r>
      </w:hyperlink>
      <w:r>
        <w:t xml:space="preserve"> </w:t>
      </w:r>
      <w:r>
        <w:t xml:space="preserve">professionals have become critical to the city's survival and sustainable future.</w:t>
      </w:r>
    </w:p>
    <w:p>
      <w:pPr>
        <w:pStyle w:val="BodyText"/>
      </w:pPr>
      <w:r>
        <w:t xml:space="preserve">The core issues facing</w:t>
      </w:r>
      <w:r>
        <w:t xml:space="preserve"> </w:t>
      </w:r>
      <w:r>
        <w:rPr>
          <w:bCs/>
          <w:b/>
        </w:rPr>
        <w:t xml:space="preserve">Ethiopia, Addis Ababa</w:t>
      </w:r>
      <w:r>
        <w:t xml:space="preserve">, include unmanageable solid waste accumulation, deteriorating air quality due to vehicular emissions and construction dust, inadequate wastewater treatment facilities, and the threat of flash floods exacerbated by poor drainage systems. The city sits on a highland plateau which makes its ecosystem fragile; soil erosion and loss of biodiversity are immediate concerns that require technical intervention.</w:t>
      </w:r>
    </w:p>
    <w:bookmarkEnd w:id="20"/>
    <w:bookmarkStart w:id="21" w:name="env-eng"/>
    <w:p>
      <w:pPr>
        <w:pStyle w:val="Heading2"/>
      </w:pPr>
      <w:r>
        <w:t xml:space="preserve">The Role of the Environmental Engineer</w:t>
      </w:r>
    </w:p>
    <w:p>
      <w:pPr>
        <w:pStyle w:val="FirstParagraph"/>
      </w:pPr>
      <w:r>
        <w:t xml:space="preserve">In this specific context, an</w:t>
      </w:r>
      <w:r>
        <w:t xml:space="preserve"> </w:t>
      </w:r>
      <w:r>
        <w:rPr>
          <w:bCs/>
          <w:b/>
        </w:rPr>
        <w:t xml:space="preserve">Environmental Engineer</w:t>
      </w:r>
      <w:r>
        <w:t xml:space="preserve"> </w:t>
      </w:r>
      <w:r>
        <w:t xml:space="preserve">is not merely a compliance officer but a multifaceted problem solver. Their mandate extends across multiple disciplines including civil engineering, chemistry, biology, and hydrology. In</w:t>
      </w:r>
      <w:r>
        <w:t xml:space="preserve"> </w:t>
      </w:r>
      <w:r>
        <w:rPr>
          <w:bCs/>
          <w:b/>
        </w:rPr>
        <w:t xml:space="preserve">Ethiopia Addis Ababa</w:t>
      </w:r>
      <w:r>
        <w:t xml:space="preserve">, the primary objectives of the Environmental Engineer are threefold: mitigation of pollution sources, optimization of resource recovery systems, and ensuring regulatory compliance with federal environmental standards.</w:t>
      </w:r>
    </w:p>
    <w:p>
      <w:pPr>
        <w:pStyle w:val="BodyText"/>
      </w:pPr>
      <w:r>
        <w:t xml:space="preserve">The</w:t>
      </w:r>
      <w:r>
        <w:t xml:space="preserve"> </w:t>
      </w:r>
      <w:r>
        <w:rPr>
          <w:bCs/>
          <w:b/>
        </w:rPr>
        <w:t xml:space="preserve">Environmental Engineer</w:t>
      </w:r>
      <w:r>
        <w:t xml:space="preserve"> </w:t>
      </w:r>
      <w:r>
        <w:t xml:space="preserve">acts as the bridge between government policy and practical implementation. While policies may be drafted by ministries in Addis Ababa, it is the engineer on the ground who designs the waste-to-energy plants that can process thousands of tons of garbage daily or develops low-cost filtration systems for industrial zones along rivers like Lake Langano's tributaries.</w:t>
      </w:r>
    </w:p>
    <w:bookmarkEnd w:id="21"/>
    <w:bookmarkStart w:id="25" w:name="Xab1e52f34b8f53192cdd12dd3451e20d8036794"/>
    <w:p>
      <w:pPr>
        <w:pStyle w:val="Heading2"/>
      </w:pPr>
      <w:r>
        <w:t xml:space="preserve">Case Study Project: The Kality Sanitary Landfill and Waste-to-Energy Transition</w:t>
      </w:r>
    </w:p>
    <w:p>
      <w:pPr>
        <w:pStyle w:val="FirstParagraph"/>
      </w:pPr>
      <w:r>
        <w:t xml:space="preserve">To understand the practical application of this role, we examine a hypothetical but realistic case study involving the upgrade of the Kality Sanitary Landfill, one of Addis Ababa’s primary waste disposal sites. This project highlights the critical interventions required by an</w:t>
      </w:r>
      <w:r>
        <w:t xml:space="preserve"> </w:t>
      </w:r>
      <w:r>
        <w:rPr>
          <w:bCs/>
          <w:b/>
        </w:rPr>
        <w:t xml:space="preserve">Environmental Engineer</w:t>
      </w:r>
      <w:r>
        <w:t xml:space="preserve">.</w:t>
      </w:r>
    </w:p>
    <w:bookmarkStart w:id="22" w:name="waste-characterization-and-analysis"/>
    <w:p>
      <w:pPr>
        <w:pStyle w:val="Heading3"/>
      </w:pPr>
      <w:r>
        <w:t xml:space="preserve">1. Waste Characterization and Analysis</w:t>
      </w:r>
    </w:p>
    <w:p>
      <w:pPr>
        <w:pStyle w:val="FirstParagraph"/>
      </w:pPr>
      <w:r>
        <w:t xml:space="preserve">The first task assigned to the team led by the lead</w:t>
      </w:r>
      <w:r>
        <w:t xml:space="preserve"> </w:t>
      </w:r>
      <w:r>
        <w:rPr>
          <w:bCs/>
          <w:b/>
        </w:rPr>
        <w:t xml:space="preserve">Environmental Engineer</w:t>
      </w:r>
      <w:r>
        <w:t xml:space="preserve"> </w:t>
      </w:r>
      <w:r>
        <w:t xml:space="preserve">was a comprehensive waste characterization study. In many developing cities, waste streams are highly organic due to dietary habits in Ethiopia. However, informal recycling sectors mean that significant portions of plastic and metal are already diverted before reaching formal disposal sites.</w:t>
      </w:r>
    </w:p>
    <w:p>
      <w:pPr>
        <w:pStyle w:val="BodyText"/>
      </w:pPr>
      <w:r>
        <w:t xml:space="preserve">The engineer conducted sampling across different districts of Addis Ababa to determine the moisture content and caloric value of the residual waste. This data was crucial for designing a biogas recovery system. The study revealed that over 60% of the waste was organic, suggesting that anaerobic digestion could be more effective than simple landfilling for energy generation.</w:t>
      </w:r>
    </w:p>
    <w:bookmarkEnd w:id="22"/>
    <w:bookmarkStart w:id="23" w:name="mitigation-of-methane-and-leachate"/>
    <w:p>
      <w:pPr>
        <w:pStyle w:val="Heading3"/>
      </w:pPr>
      <w:r>
        <w:t xml:space="preserve">2. Mitigation of Methane and Leachate</w:t>
      </w:r>
    </w:p>
    <w:p>
      <w:pPr>
        <w:pStyle w:val="FirstParagraph"/>
      </w:pPr>
      <w:r>
        <w:t xml:space="preserve">A major environmental hazard at Kality is methane gas emissions and leachate runoff. The</w:t>
      </w:r>
      <w:r>
        <w:t xml:space="preserve"> </w:t>
      </w:r>
      <w:r>
        <w:rPr>
          <w:bCs/>
          <w:b/>
        </w:rPr>
        <w:t xml:space="preserve">Environmental Engineer</w:t>
      </w:r>
      <w:r>
        <w:t xml:space="preserve">, working in collaboration with hydrogeologists, designed a new capping system for the active landfill cells. This involves the installation of impermeable liners to prevent toxic liquids from seeping into the underlying aquifers that supply parts of Addis Ababa.</w:t>
      </w:r>
    </w:p>
    <w:p>
      <w:pPr>
        <w:pStyle w:val="BodyText"/>
      </w:pPr>
      <w:r>
        <w:t xml:space="preserve">Furthermore, gas flare stacks were installed to burn off excess methane, converting it into CO2, a less potent greenhouse gas. The engineer also oversaw the construction of drainage channels around the landfill perimeter to prevent rainwater from entering waste piles and increasing leachate volume—a common failure point in tropical climates.</w:t>
      </w:r>
    </w:p>
    <w:bookmarkEnd w:id="23"/>
    <w:bookmarkStart w:id="24" w:name="X7f60f0f0250f160fc7d1fafd8e7b23c6128dd11"/>
    <w:p>
      <w:pPr>
        <w:pStyle w:val="Heading3"/>
      </w:pPr>
      <w:r>
        <w:t xml:space="preserve">3. Integration with Circular Economy Principles</w:t>
      </w:r>
    </w:p>
    <w:p>
      <w:pPr>
        <w:pStyle w:val="FirstParagraph"/>
      </w:pPr>
      <w:r>
        <w:t xml:space="preserve">Beyond containment, the</w:t>
      </w:r>
      <w:r>
        <w:t xml:space="preserve"> </w:t>
      </w:r>
      <w:r>
        <w:rPr>
          <w:bCs/>
          <w:b/>
        </w:rPr>
        <w:t xml:space="preserve">Environmental Engineer</w:t>
      </w:r>
      <w:r>
        <w:t xml:space="preserve"> </w:t>
      </w:r>
      <w:r>
        <w:t xml:space="preserve">in this case study championed a circular economy approach. By analyzing the data, they proposed integrating small-scale composting facilities for the highly organic fraction of the waste. This compost can be sold to agricultural communities surrounding Addis Ababa, providing revenue that offsets landfill operating costs.</w:t>
      </w:r>
    </w:p>
    <w:p>
      <w:pPr>
        <w:pStyle w:val="BodyText"/>
      </w:pPr>
      <w:r>
        <w:t xml:space="preserve">This initiative required close coordination with local municipalities and private sector partners. The engineer prepared feasibility studies and environmental impact assessments (EIAs) to ensure that these new facilities met all air quality standards set by the Ethiopian Environment Protection Authority.</w:t>
      </w:r>
    </w:p>
    <w:bookmarkEnd w:id="24"/>
    <w:bookmarkEnd w:id="25"/>
    <w:bookmarkStart w:id="26" w:name="Xc7ca7655c860e888c8dfd64127466f05fbc6bcf"/>
    <w:p>
      <w:pPr>
        <w:pStyle w:val="Heading2"/>
      </w:pPr>
      <w:r>
        <w:t xml:space="preserve">Air Quality Management in a Growing Metropolis</w:t>
      </w:r>
    </w:p>
    <w:p>
      <w:pPr>
        <w:pStyle w:val="FirstParagraph"/>
      </w:pPr>
      <w:r>
        <w:t xml:space="preserve">Beyond waste, traffic congestion in Addis Ababa contributes significantly to PM2.5 and NOx levels. The role of the</w:t>
      </w:r>
      <w:r>
        <w:t xml:space="preserve"> </w:t>
      </w:r>
      <w:r>
        <w:rPr>
          <w:bCs/>
          <w:b/>
        </w:rPr>
        <w:t xml:space="preserve">Environmental Engineer</w:t>
      </w:r>
      <w:r>
        <w:t xml:space="preserve"> </w:t>
      </w:r>
      <w:r>
        <w:t xml:space="preserve">here involves monitoring and modeling.</w:t>
      </w:r>
    </w:p>
    <w:p>
      <w:pPr>
        <w:numPr>
          <w:ilvl w:val="0"/>
          <w:numId w:val="1001"/>
        </w:numPr>
        <w:pStyle w:val="Compact"/>
      </w:pPr>
      <w:r>
        <w:rPr>
          <w:bCs/>
          <w:b/>
        </w:rPr>
        <w:t xml:space="preserve">Ambient Air Monitoring:</w:t>
      </w:r>
      <w:r>
        <w:t xml:space="preserve"> </w:t>
      </w:r>
      <w:r>
        <w:t xml:space="preserve">Engineers deploy low-cost sensors across key intersections like Merkato and Mexico Square to gather real-time data on particulate matter.</w:t>
      </w:r>
    </w:p>
    <w:p>
      <w:pPr>
        <w:numPr>
          <w:ilvl w:val="0"/>
          <w:numId w:val="1001"/>
        </w:numPr>
        <w:pStyle w:val="Compact"/>
      </w:pPr>
      <w:r>
        <w:rPr>
          <w:bCs/>
          <w:b/>
        </w:rPr>
        <w:t xml:space="preserve">Emission Inventory Development:</w:t>
      </w:r>
      <w:r>
        <w:t xml:space="preserve"> </w:t>
      </w:r>
      <w:r>
        <w:t xml:space="preserve">By working with transport authorities, the engineer helps create an emission inventory to identify the highest polluting vehicles, leading to policies such as vehicle emission testing stations.</w:t>
      </w:r>
    </w:p>
    <w:p>
      <w:pPr>
        <w:numPr>
          <w:ilvl w:val="0"/>
          <w:numId w:val="1001"/>
        </w:numPr>
        <w:pStyle w:val="Compact"/>
      </w:pPr>
      <w:r>
        <w:br/>
      </w:r>
    </w:p>
    <w:bookmarkEnd w:id="26"/>
    <w:bookmarkStart w:id="27" w:name="challenges"/>
    <w:p>
      <w:pPr>
        <w:pStyle w:val="Heading2"/>
      </w:pPr>
      <w:r>
        <w:t xml:space="preserve">Challenges Faced by Environmental Engineers in Ethiopia Addis Ababa</w:t>
      </w:r>
    </w:p>
    <w:p>
      <w:pPr>
        <w:pStyle w:val="FirstParagraph"/>
      </w:pPr>
      <w:r>
        <w:t xml:space="preserve">The work of an</w:t>
      </w:r>
      <w:r>
        <w:t xml:space="preserve"> </w:t>
      </w:r>
      <w:r>
        <w:rPr>
          <w:bCs/>
          <w:b/>
        </w:rPr>
        <w:t xml:space="preserve">Environmental Engineer</w:t>
      </w:r>
      <w:r>
        <w:t xml:space="preserve"> </w:t>
      </w:r>
      <w:r>
        <w:t xml:space="preserve">in this region is not without significant hurdles:</w:t>
      </w:r>
    </w:p>
    <w:p>
      <w:pPr>
        <w:numPr>
          <w:ilvl w:val="0"/>
          <w:numId w:val="1002"/>
        </w:numPr>
        <w:pStyle w:val="Compact"/>
      </w:pPr>
      <w:r>
        <w:rPr>
          <w:bCs/>
          <w:b/>
        </w:rPr>
        <w:t xml:space="preserve">Data Scarcity:</w:t>
      </w:r>
    </w:p>
    <w:p>
      <w:pPr>
        <w:numPr>
          <w:ilvl w:val="0"/>
          <w:numId w:val="1002"/>
        </w:numPr>
        <w:pStyle w:val="Compact"/>
      </w:pPr>
      <w:r>
        <w:rPr>
          <w:bCs/>
          <w:b/>
        </w:rPr>
        <w:t xml:space="preserve">Funding Constraints:: High-tech solutions are often too expensive. The engineer must adapt technologies to be affordable and maintainable by local staff.</w:t>
      </w:r>
    </w:p>
    <w:p>
      <w:pPr>
        <w:numPr>
          <w:ilvl w:val="0"/>
          <w:numId w:val="1002"/>
        </w:numPr>
        <w:pStyle w:val="Compact"/>
      </w:pPr>
      <w:r>
        <w:t xml:space="preserve">Institutional Capacity:</w:t>
      </w:r>
      <w:r>
        <w:t xml:space="preserve">: While the Ministry of Environment exists, enforcement at the municipal level in Addis Ababa can be inconsistent. Engineers often face bureaucratic delays in obtaining permits for green technologies.</w:t>
      </w:r>
    </w:p>
    <w:p>
      <w:pPr>
        <w:numPr>
          <w:ilvl w:val="0"/>
          <w:numId w:val="1002"/>
        </w:numPr>
        <w:pStyle w:val="Compact"/>
      </w:pPr>
      <w:r>
        <w:t xml:space="preserve">Rapid Urbanization:: The city grows faster than infrastructure plans are updated. Engineers must work with provisional solutions while designing long-term systems.</w:t>
      </w:r>
    </w:p>
    <w:bookmarkEnd w:id="27"/>
    <w:bookmarkStart w:id="28" w:name="impact"/>
    <w:p>
      <w:pPr>
        <w:pStyle w:val="Heading2"/>
      </w:pPr>
      <w:r>
        <w:t xml:space="preserve">Impact and Future Outlook</w:t>
      </w:r>
    </w:p>
    <w:p>
      <w:pPr>
        <w:pStyle w:val="FirstParagraph"/>
      </w:pPr>
      <w:r>
        <w:t xml:space="preserve">The implementation of these engineering solutions has had a measurable positive impact on the environment in Addis Ababa. Methane emissions from the landfill have been reduced by approximately 40%, contributing to Ethiopia’s climate change resilience goals. The composting initiatives have provided organic fertilizer to peri-urban farms, reducing reliance on chemical fertilizers which often pollute local water bodies.</w:t>
      </w:r>
    </w:p>
    <w:p>
      <w:pPr>
        <w:pStyle w:val="BodyText"/>
      </w:pPr>
      <w:r>
        <w:t xml:space="preserve">For the</w:t>
      </w:r>
      <w:r>
        <w:t xml:space="preserve"> </w:t>
      </w:r>
      <w:r>
        <w:rPr>
          <w:bCs/>
          <w:b/>
        </w:rPr>
        <w:t xml:space="preserve">Environmental Engineer</w:t>
      </w:r>
      <w:r>
        <w:t xml:space="preserve">, these successes demonstrate that sustainable development is achievable even in resource-constrained settings. It requires a blend of technical expertise, local adaptation, and strong stakeholder engagement.</w:t>
      </w:r>
    </w:p>
    <w:p>
      <w:pPr>
        <w:pStyle w:val="BodyText"/>
      </w:pPr>
      <w:r>
        <w:t xml:space="preserve">The future outlook for environmental engineering in Ethiopia Addis Ababa is promising but demanding. The city’s "Green Legacy Initiative," launched to combat deforestation and pollution, offers new avenues for engineers to contribute. From designing green building materials that utilize local volcanic ash (a common resource in the region) to developing advanced water recycling systems for high-rise buildings, the scope of practice is expanding.</w:t>
      </w:r>
    </w:p>
    <w:bookmarkEnd w:id="28"/>
    <w:bookmarkStart w:id="29" w:name="conclusion"/>
    <w:p>
      <w:pPr>
        <w:pStyle w:val="Heading2"/>
      </w:pPr>
      <w:r>
        <w:t xml:space="preserve">Conclusion</w:t>
      </w:r>
    </w:p>
    <w:p>
      <w:pPr>
        <w:pStyle w:val="FirstParagraph"/>
      </w:pPr>
      <w:r>
        <w:t xml:space="preserve">In conclusion, the case study of environmental management in Ethiopia Addis Ababa illustrates that an Environmental Engineer is a pivotal figure in urban sustainability. They are tasked with solving complex problems ranging from waste-to-energy conversion to air quality control. By addressing these challenges through innovative, locally-adapted engineering solutions, the profession contributes directly to improving public health and preserving the unique ecological heritage of Addis Ababa.</w:t>
      </w:r>
    </w:p>
    <w:p>
      <w:pPr>
        <w:pStyle w:val="BodyText"/>
      </w:pPr>
      <w:r>
        <w:t xml:space="preserve">As Ethiopia continues on its path toward middle-income status, the demand for skilled Environmental Engineers will only increase. Their work ensures that economic growth does not come at the expense of environmental degradation, securing a livable future for the millions who call this vibrant city home.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Environmental Engineer in Ethiopia, Addis Ababa</dc:title>
  <dc:creator/>
  <dc:language>en</dc:language>
  <cp:keywords/>
  <dcterms:created xsi:type="dcterms:W3CDTF">2026-07-29T12:02:01Z</dcterms:created>
  <dcterms:modified xsi:type="dcterms:W3CDTF">2026-07-29T12:02:01Z</dcterms:modified>
</cp:coreProperties>
</file>

<file path=docProps/custom.xml><?xml version="1.0" encoding="utf-8"?>
<Properties xmlns="http://schemas.openxmlformats.org/officeDocument/2006/custom-properties" xmlns:vt="http://schemas.openxmlformats.org/officeDocument/2006/docPropsVTypes"/>
</file>