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France</w:t>
      </w:r>
      <w:r>
        <w:t xml:space="preserve"> </w:t>
      </w:r>
      <w:r>
        <w:t xml:space="preserve">Lyon</w:t>
      </w:r>
    </w:p>
    <w:bookmarkStart w:id="32" w:name="Xb14dd0a7b3c7d8785dda70b62a0de7cb8d10213"/>
    <w:p>
      <w:pPr>
        <w:pStyle w:val="Heading1"/>
      </w:pPr>
      <w:r>
        <w:t xml:space="preserve">Sustainable Urban Revitalization in France Lyon</w:t>
      </w:r>
    </w:p>
    <w:p>
      <w:pPr>
        <w:pStyle w:val="FirstParagraph"/>
      </w:pPr>
      <w:r>
        <w:rPr>
          <w:bCs/>
          <w:b/>
        </w:rPr>
        <w:t xml:space="preserve">Date:</w:t>
      </w:r>
      <w:r>
        <w:t xml:space="preserve"> </w:t>
      </w:r>
      <w:r>
        <w:t xml:space="preserve">October 2023</w:t>
      </w:r>
      <w:r>
        <w:br/>
      </w:r>
      <w:r>
        <w:rPr>
          <w:bCs/>
          <w:b/>
        </w:rPr>
        <w:t xml:space="preserve">Location:</w:t>
      </w:r>
      <w:r>
        <w:t xml:space="preserve"> </w:t>
      </w:r>
      <w:r>
        <w:rPr>
          <w:bCs/>
          <w:b/>
        </w:rPr>
        <w:t xml:space="preserve">Firm:</w:t>
      </w:r>
      <w:r>
        <w:t xml:space="preserve"> </w:t>
      </w:r>
      <w:r>
        <w:rPr>
          <w:iCs/>
          <w:i/>
          <w:vertAlign w:val="subscript"/>
        </w:rPr>
        <w:t xml:space="preserve">This document details a comprehensive Case Study conducted by an Environmental Engineer operating within the unique geographical and regulatory context of France Lyon.</w:t>
      </w:r>
    </w:p>
    <w:bookmarkStart w:id="20" w:name="executive-summary"/>
    <w:p>
      <w:pPr>
        <w:pStyle w:val="Heading2"/>
      </w:pPr>
      <w:r>
        <w:t xml:space="preserve">1. Executive Summary</w:t>
      </w:r>
    </w:p>
    <w:p>
      <w:pPr>
        <w:pStyle w:val="FirstParagraph"/>
      </w:pPr>
      <w:r>
        <w:t xml:space="preserve">The rapid urbanization of major European cities has placed unprecedented pressure on existing infrastructure, particularly concerning water management, air quality control, and waste reduction. This Case Study focuses on the strategic interventions implemented in France Lyon to transform an industrial waterfront district into a model of sustainable living. The primary objective was to remediate historical soil contamination while simultaneously upgrading wastewater treatment capabilities to meet stringent European Union standards. Central to this success was the role of the</w:t>
      </w:r>
      <w:r>
        <w:t xml:space="preserve"> </w:t>
      </w:r>
      <w:r>
        <w:rPr>
          <w:bCs/>
          <w:b/>
        </w:rPr>
        <w:t xml:space="preserve">Environmental Engineer</w:t>
      </w:r>
      <w:r>
        <w:t xml:space="preserve">, who navigated complex local regulations and leveraged innovative technologies specific to the geographical nuances of</w:t>
      </w:r>
      <w:r>
        <w:t xml:space="preserve"> </w:t>
      </w:r>
      <w:r>
        <w:rPr>
          <w:bCs/>
          <w:b/>
        </w:rPr>
        <w:t xml:space="preserve">France Lyon</w:t>
      </w:r>
      <w:r>
        <w:t xml:space="preserve">.</w:t>
      </w:r>
    </w:p>
    <w:bookmarkEnd w:id="20"/>
    <w:bookmarkStart w:id="21" w:name="Xf11a03d0061c0f1cdd88440ec40375d307f0d94"/>
    <w:p>
      <w:pPr>
        <w:pStyle w:val="Heading2"/>
      </w:pPr>
      <w:r>
        <w:t xml:space="preserve">2. Project Background and Context in France Lyon</w:t>
      </w:r>
    </w:p>
    <w:p>
      <w:pPr>
        <w:pStyle w:val="FirstParagraph"/>
      </w:pPr>
      <w:r>
        <w:t xml:space="preserve">Lyon, located at the confluence of the Rhône and Saône rivers, has historically been an industrial powerhouse. However, decades of heavy manufacturing left significant environmental scars on its urban landscape. The specific site chosen for this Case Study was a former chemical processing area in the Croix-Rousse district of</w:t>
      </w:r>
      <w:r>
        <w:t xml:space="preserve"> </w:t>
      </w:r>
      <w:r>
        <w:rPr>
          <w:bCs/>
          <w:b/>
        </w:rPr>
        <w:t xml:space="preserve">France Lyon</w:t>
      </w:r>
      <w:r>
        <w:t xml:space="preserve">. The area suffered from severe soil pollution containing heavy metals and hydrocarbons, posing risks to both groundwater quality and public health.</w:t>
      </w:r>
    </w:p>
    <w:p>
      <w:pPr>
        <w:pStyle w:val="BodyText"/>
      </w:pPr>
      <w:r>
        <w:t xml:space="preserve">The municipal government of</w:t>
      </w:r>
      <w:r>
        <w:t xml:space="preserve"> </w:t>
      </w:r>
      <w:r>
        <w:rPr>
          <w:bCs/>
          <w:b/>
        </w:rPr>
        <w:t xml:space="preserve">France Lyon</w:t>
      </w:r>
      <w:r>
        <w:t xml:space="preserve">, committed to its "Zero Net Artificialization" goal, sought to repurpose this land for mixed-use residential and commercial development. However, before any construction could commence, a rigorous environmental audit and remediation plan were required. This is where the expertise of an</w:t>
      </w:r>
      <w:r>
        <w:t xml:space="preserve"> </w:t>
      </w:r>
      <w:r>
        <w:rPr>
          <w:bCs/>
          <w:b/>
        </w:rPr>
        <w:t xml:space="preserve">Environmental Engineer</w:t>
      </w:r>
      <w:r>
        <w:t xml:space="preserve"> </w:t>
      </w:r>
      <w:r>
        <w:t xml:space="preserve">became critical.</w:t>
      </w:r>
    </w:p>
    <w:bookmarkEnd w:id="21"/>
    <w:bookmarkStart w:id="23" w:name="the-role-of-the-environmental-engineer"/>
    <w:p>
      <w:pPr>
        <w:pStyle w:val="Heading2"/>
      </w:pPr>
      <w:r>
        <w:t xml:space="preserve">3. The Role of the Environmental Engineer</w:t>
      </w:r>
    </w:p>
    <w:p>
      <w:pPr>
        <w:pStyle w:val="FirstParagraph"/>
      </w:pPr>
      <w:r>
        <w:t xml:space="preserve">The lead</w:t>
      </w:r>
      <w:r>
        <w:t xml:space="preserve"> </w:t>
      </w:r>
      <w:r>
        <w:rPr>
          <w:bCs/>
          <w:b/>
        </w:rPr>
        <w:t xml:space="preserve">Environmental Engineer</w:t>
      </w:r>
      <w:r>
        <w:t xml:space="preserve">, tasked with overseeing this transformation, faced a multifaceted challenge. Their role extended beyond traditional technical analysis to include stakeholder management, regulatory compliance within the French legal framework, and public consultation. The following sections detail how these responsibilities were addressed.</w:t>
      </w:r>
    </w:p>
    <w:bookmarkStart w:id="22" w:name="site-assessment-and-risk-analysis"/>
    <w:p>
      <w:pPr>
        <w:pStyle w:val="Heading3"/>
      </w:pPr>
      <w:r>
        <w:t xml:space="preserve">3.1 Site Assessment and Risk Analysis</w:t>
      </w:r>
    </w:p>
    <w:p>
      <w:pPr>
        <w:pStyle w:val="FirstParagraph"/>
      </w:pPr>
      <w:r>
        <w:t xml:space="preserve">The initial phase involved a comprehensive site characterization. The</w:t>
      </w:r>
      <w:r>
        <w:t xml:space="preserve"> </w:t>
      </w:r>
      <w:r>
        <w:rPr>
          <w:bCs/>
          <w:b/>
        </w:rPr>
        <w:t xml:space="preserve">Environmental Engineer</w:t>
      </w:r>
      <w:r>
        <w:t xml:space="preserve"> </w:t>
      </w:r>
      <w:r>
        <w:t xml:space="preserve">coordinated with geologists to extract core samples from the soil and sediment of the adjacent riverbanks in France Lyon. Laboratory analysis revealed concentrations of benzene, lead, and arsenic exceeding regulatory limits set by the French Ministry of Ecological Transition.</w:t>
      </w:r>
    </w:p>
    <w:p>
      <w:pPr>
        <w:pStyle w:val="BodyText"/>
      </w:pPr>
      <w:r>
        <w:t xml:space="preserve">The engineer utilized Geographic Information Systems (GIS) to map contamination plumes, predicting how pollutants might migrate through the aquifers feeding into the Saône River. This data-driven approach was essential for designing an effective remediation strategy that would protect both the local ecosystem and the city’s water supply.</w:t>
      </w:r>
    </w:p>
    <w:p>
      <w:pPr>
        <w:pStyle w:val="BodyText"/>
      </w:pPr>
      <w:r>
        <w:t xml:space="preserve">In France, environmental projects are governed by a complex web of laws, including the Code de l’environnement and local urban planning documents (Plan Local d’Urbanisme - PLU). The</w:t>
      </w:r>
      <w:r>
        <w:t xml:space="preserve"> </w:t>
      </w:r>
      <w:r>
        <w:rPr>
          <w:bCs/>
          <w:b/>
        </w:rPr>
        <w:t xml:space="preserve">Environmental Engineer</w:t>
      </w:r>
      <w:r>
        <w:t xml:space="preserve"> </w:t>
      </w:r>
      <w:r>
        <w:t xml:space="preserve">ensured that every step of the project aligned with these regulations. This involved preparing detailed Environmental Impact Assessments (EIA) to be reviewed by regional authorities.</w:t>
      </w:r>
    </w:p>
    <w:p>
      <w:pPr>
        <w:pStyle w:val="BodyText"/>
      </w:pPr>
      <w:r>
        <w:t xml:space="preserve">A key challenge in this Case Study was balancing the urgency of development with the precautionary principle mandated by French law. The engineer had to demonstrate that proposed remediation techniques would not cause secondary pollution, such as releasing trapped contaminants into the atmosphere during excavation.</w:t>
      </w:r>
    </w:p>
    <w:bookmarkEnd w:id="22"/>
    <w:bookmarkEnd w:id="23"/>
    <w:bookmarkStart w:id="26" w:name="technical-solutions-and-implementation"/>
    <w:p>
      <w:pPr>
        <w:pStyle w:val="Heading2"/>
      </w:pPr>
      <w:r>
        <w:t xml:space="preserve">4. Technical Solutions and Implementation</w:t>
      </w:r>
    </w:p>
    <w:p>
      <w:pPr>
        <w:pStyle w:val="FirstParagraph"/>
      </w:pPr>
      <w:r>
        <w:t xml:space="preserve">To address the contamination while adhering to sustainability goals, the</w:t>
      </w:r>
      <w:r>
        <w:t xml:space="preserve"> </w:t>
      </w:r>
      <w:r>
        <w:rPr>
          <w:bCs/>
          <w:b/>
        </w:rPr>
        <w:t xml:space="preserve">Environmental Engineer</w:t>
      </w:r>
      <w:r>
        <w:t xml:space="preserve"> </w:t>
      </w:r>
      <w:r>
        <w:t xml:space="preserve">proposed a hybrid remediation strategy combining physical and biological methods.</w:t>
      </w:r>
    </w:p>
    <w:bookmarkStart w:id="24" w:name="phytoremediation-strategy"/>
    <w:p>
      <w:pPr>
        <w:pStyle w:val="Heading3"/>
      </w:pPr>
      <w:r>
        <w:t xml:space="preserve">4.1 Phytoremediation Strategy</w:t>
      </w:r>
    </w:p>
    <w:p>
      <w:pPr>
        <w:pStyle w:val="FirstParagraph"/>
      </w:pPr>
      <w:r>
        <w:t xml:space="preserve">Rather than opting for energy-intensive excavation and landfill disposal, which would have generated a significant carbon footprint, the engineer introduced phytoremediation. This involved planting specific hyperaccumulator plant species native to the regions of France Lyon that are known to absorb heavy metals from the soil. While slower than mechanical removal, this method was cost-effective and environmentally benign.</w:t>
      </w:r>
    </w:p>
    <w:bookmarkEnd w:id="24"/>
    <w:bookmarkStart w:id="25" w:name="advanced-wastewater-management"/>
    <w:p>
      <w:pPr>
        <w:pStyle w:val="Heading3"/>
      </w:pPr>
      <w:r>
        <w:t xml:space="preserve">4.2 Advanced Wastewater Management</w:t>
      </w:r>
    </w:p>
    <w:p>
      <w:pPr>
        <w:pStyle w:val="FirstParagraph"/>
      </w:pPr>
      <w:r>
        <w:t xml:space="preserve">A parallel component of the project involved upgrading the local wastewater infrastructure. The</w:t>
      </w:r>
      <w:r>
        <w:t xml:space="preserve"> </w:t>
      </w:r>
      <w:r>
        <w:rPr>
          <w:bCs/>
          <w:b/>
        </w:rPr>
        <w:t xml:space="preserve">Environmental Engineer</w:t>
      </w:r>
      <w:r>
        <w:t xml:space="preserve"> </w:t>
      </w:r>
      <w:r>
        <w:t xml:space="preserve">designed a decentralized treatment system that utilized membrane bioreactor technology. This system not only ensured high-quality effluent discharge into the Rhône but also allowed for water reuse in irrigation and industrial cooling, reducing overall municipal water consumption by 40%.</w:t>
      </w:r>
    </w:p>
    <w:bookmarkEnd w:id="25"/>
    <w:bookmarkEnd w:id="26"/>
    <w:bookmarkStart w:id="27" w:name="challenges-and-mitigation-strategies"/>
    <w:p>
      <w:pPr>
        <w:pStyle w:val="Heading2"/>
      </w:pPr>
      <w:r>
        <w:t xml:space="preserve">5. Challenges and Mitigation Strategies</w:t>
      </w:r>
    </w:p>
    <w:p>
      <w:pPr>
        <w:pStyle w:val="FirstParagraph"/>
      </w:pPr>
      <w:r>
        <w:t xml:space="preserve">The project encountered several hurdles typical of large-scale environmental projects in dense urban areas like France Lyon:</w:t>
      </w:r>
    </w:p>
    <w:p>
      <w:pPr>
        <w:numPr>
          <w:ilvl w:val="0"/>
          <w:numId w:val="1001"/>
        </w:numPr>
        <w:pStyle w:val="Compact"/>
      </w:pPr>
      <w:r>
        <w:rPr>
          <w:bCs/>
          <w:b/>
        </w:rPr>
        <w:t xml:space="preserve">Limited Space:</w:t>
      </w:r>
      <w:r>
        <w:br/>
      </w:r>
      <w:r>
        <w:t xml:space="preserve">The urban density of France Lyon left little room for large-scale excavation equipment. The engineer mitigated this by using compact, electric-powered machinery and scheduling noisy operations during off-peak hours to minimize disturbance.</w:t>
      </w:r>
    </w:p>
    <w:p>
      <w:pPr>
        <w:numPr>
          <w:ilvl w:val="0"/>
          <w:numId w:val="1001"/>
        </w:numPr>
        <w:pStyle w:val="Compact"/>
      </w:pPr>
      <w:r>
        <w:rPr>
          <w:bCs/>
          <w:b/>
        </w:rPr>
        <w:t xml:space="preserve">Community Concerns:</w:t>
      </w:r>
      <w:r>
        <w:br/>
      </w:r>
      <w:r>
        <w:t xml:space="preserve">Local residents in France Lyon were initially wary of the potential disruption and health risks. The</w:t>
      </w:r>
      <w:r>
        <w:t xml:space="preserve"> </w:t>
      </w:r>
      <w:r>
        <w:rPr>
          <w:bCs/>
          <w:b/>
        </w:rPr>
        <w:t xml:space="preserve">Environmental Engineer</w:t>
      </w:r>
      <w:r>
        <w:t xml:space="preserve"> </w:t>
      </w:r>
      <w:r>
        <w:t xml:space="preserve">led a series of public workshops, translating technical data into accessible language. By publishing real-time air quality monitors online, transparency was maintained, building trust with the community.</w:t>
      </w:r>
    </w:p>
    <w:p>
      <w:pPr>
        <w:numPr>
          <w:ilvl w:val="0"/>
          <w:numId w:val="1001"/>
        </w:numPr>
        <w:pStyle w:val="Compact"/>
      </w:pPr>
      <w:r>
        <w:rPr>
          <w:bCs/>
          <w:b/>
        </w:rPr>
        <w:t xml:space="preserve">Funding Constraints:</w:t>
      </w:r>
      <w:r>
        <w:br/>
      </w:r>
      <w:r>
        <w:t xml:space="preserve">Navigating the grant application process for French and EU environmental funds required meticulous documentation. The engineer collaborated with financial analysts to secure subsidies from the Agence de l'Eau Rhône-Méditerranée-Corse, ensuring project viability.</w:t>
      </w:r>
    </w:p>
    <w:bookmarkEnd w:id="27"/>
    <w:bookmarkStart w:id="30" w:name="outcomes-and-impact"/>
    <w:p>
      <w:pPr>
        <w:pStyle w:val="Heading2"/>
      </w:pPr>
      <w:r>
        <w:t xml:space="preserve">6. Outcomes and Impact</w:t>
      </w:r>
    </w:p>
    <w:p>
      <w:pPr>
        <w:pStyle w:val="FirstParagraph"/>
      </w:pPr>
      <w:r>
        <w:t xml:space="preserve">The successful completion of this Case Study has set a new benchmark for urban regeneration in France Lyon. Post-remediation tests confirmed that soil contaminant levels were below regulatory thresholds, allowing safe residential construction to proceed.</w:t>
      </w:r>
    </w:p>
    <w:bookmarkStart w:id="28" w:name="environmental-benefits"/>
    <w:p>
      <w:pPr>
        <w:pStyle w:val="Heading3"/>
      </w:pPr>
      <w:r>
        <w:t xml:space="preserve">6.1 Environmental Benefits</w:t>
      </w:r>
    </w:p>
    <w:p>
      <w:pPr>
        <w:numPr>
          <w:ilvl w:val="0"/>
          <w:numId w:val="1002"/>
        </w:numPr>
        <w:pStyle w:val="Compact"/>
      </w:pPr>
      <w:r>
        <w:rPr>
          <w:bCs/>
          <w:b/>
        </w:rPr>
        <w:t xml:space="preserve">Biodiversity Restoration:</w:t>
      </w:r>
      <w:r>
        <w:br/>
      </w:r>
      <w:r>
        <w:t xml:space="preserve">The introduction of green spaces and wetland filters has increased local biodiversity, attracting bird species previously absent from the industrial zone.</w:t>
      </w:r>
    </w:p>
    <w:p>
      <w:pPr>
        <w:numPr>
          <w:ilvl w:val="0"/>
          <w:numId w:val="1002"/>
        </w:numPr>
        <w:pStyle w:val="Compact"/>
      </w:pPr>
      <w:r>
        <w:rPr>
          <w:bCs/>
          <w:b/>
        </w:rPr>
        <w:t xml:space="preserve">Water Quality Improvement:</w:t>
      </w:r>
      <w:r>
        <w:br/>
      </w:r>
      <w:r>
        <w:t xml:space="preserve">The advanced wastewater treatment has significantly reduced nutrient loading in the Saône River, combating eutrophication.</w:t>
      </w:r>
    </w:p>
    <w:bookmarkEnd w:id="28"/>
    <w:bookmarkStart w:id="29" w:name="socio-economic-impact"/>
    <w:p>
      <w:pPr>
        <w:pStyle w:val="Heading3"/>
      </w:pPr>
      <w:r>
        <w:t xml:space="preserve">6.2 Socio-Economic Impact</w:t>
      </w:r>
    </w:p>
    <w:p>
      <w:pPr>
        <w:pStyle w:val="FirstParagraph"/>
      </w:pPr>
      <w:r>
        <w:t xml:space="preserve">The transformation of the site has spurred economic development in France Lyon. Property values in the surrounding area have risen, and new businesses have relocated to the clean, sustainable district. Furthermore, the project created approximately 150 jobs during the construction phase, with long-term maintenance roles filled by local residents.</w:t>
      </w:r>
    </w:p>
    <w:bookmarkEnd w:id="29"/>
    <w:bookmarkEnd w:id="30"/>
    <w:bookmarkStart w:id="31" w:name="conclusion"/>
    <w:p>
      <w:pPr>
        <w:pStyle w:val="Heading2"/>
      </w:pPr>
      <w:r>
        <w:t xml:space="preserve">7. Conclusion</w:t>
      </w:r>
    </w:p>
    <w:p>
      <w:pPr>
        <w:pStyle w:val="FirstParagraph"/>
      </w:pPr>
      <w:r>
        <w:t xml:space="preserve">This Case Study underscores the critical importance of specialized environmental expertise in modern urban development. The work of an</w:t>
      </w:r>
      <w:r>
        <w:t xml:space="preserve"> </w:t>
      </w:r>
      <w:r>
        <w:rPr>
          <w:bCs/>
          <w:b/>
        </w:rPr>
        <w:t xml:space="preserve">Environmental Engineer</w:t>
      </w:r>
      <w:r>
        <w:t xml:space="preserve"> </w:t>
      </w:r>
      <w:r>
        <w:t xml:space="preserve">is not merely about compliance; it is about creating resilient, healthy ecosystems within human habitats. In the specific context of France Lyon, where history and geography intersect with urgent sustainability goals, the integration of innovative engineering solutions with community engagement has proven vital.</w:t>
      </w:r>
    </w:p>
    <w:p>
      <w:pPr>
        <w:pStyle w:val="BodyText"/>
      </w:pPr>
      <w:r>
        <w:t xml:space="preserve">The lessons learned from this project in France Lyon serve as a replicable model for other cities facing similar challenges. It highlights that when an</w:t>
      </w:r>
      <w:r>
        <w:t xml:space="preserve"> </w:t>
      </w:r>
      <w:r>
        <w:rPr>
          <w:bCs/>
          <w:b/>
        </w:rPr>
        <w:t xml:space="preserve">Environmental Engineer</w:t>
      </w:r>
      <w:r>
        <w:t xml:space="preserve"> </w:t>
      </w:r>
      <w:r>
        <w:t xml:space="preserve">is empowered with the right tools and authority, they can turn environmental liabilities into assets, ensuring a sustainable future for the urban landscape.</w:t>
      </w:r>
    </w:p>
    <w:p>
      <w:pPr>
        <w:pStyle w:val="BodyText"/>
      </w:pPr>
      <w:r>
        <w:t xml:space="preserve">© 2023 EcoHorizon Engineering Solutions. All rights reserved.</w:t>
      </w:r>
      <w:r>
        <w:br/>
      </w:r>
      <w:r>
        <w:t xml:space="preserve">This Case Study is intended for educational and professional reference regarding Environmental Engineering practices in France Lyon.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France Lyon</dc:title>
  <dc:creator/>
  <dc:language>en</dc:language>
  <cp:keywords/>
  <dcterms:created xsi:type="dcterms:W3CDTF">2026-07-29T07:30:15Z</dcterms:created>
  <dcterms:modified xsi:type="dcterms:W3CDTF">2026-07-29T07:30:15Z</dcterms:modified>
</cp:coreProperties>
</file>

<file path=docProps/custom.xml><?xml version="1.0" encoding="utf-8"?>
<Properties xmlns="http://schemas.openxmlformats.org/officeDocument/2006/custom-properties" xmlns:vt="http://schemas.openxmlformats.org/officeDocument/2006/docPropsVTypes"/>
</file>