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France</w:t>
      </w:r>
      <w:r>
        <w:t xml:space="preserve"> </w:t>
      </w:r>
      <w:r>
        <w:t xml:space="preserve">Paris</w:t>
      </w:r>
    </w:p>
    <w:bookmarkStart w:id="30" w:name="X61bba61a6a20a4c0c25c4850837dcee8bb1717c"/>
    <w:p>
      <w:pPr>
        <w:pStyle w:val="Heading1"/>
      </w:pPr>
      <w:r>
        <w:t xml:space="preserve">Case Study: Advanced Environmental Engineering Strategies in France Paris</w:t>
      </w:r>
    </w:p>
    <w:p>
      <w:pPr>
        <w:pStyle w:val="FirstParagraph"/>
      </w:pPr>
      <w:r>
        <w:rPr>
          <w:bCs/>
          <w:b/>
        </w:rPr>
        <w:t xml:space="preserve">Date:</w:t>
      </w:r>
      <w:r>
        <w:t xml:space="preserve"> </w:t>
      </w:r>
      <w:r>
        <w:t xml:space="preserve">October 2023</w:t>
      </w:r>
      <w:r>
        <w:br/>
      </w:r>
    </w:p>
    <w:p>
      <w:pPr>
        <w:pStyle w:val="BodyText"/>
      </w:pPr>
      <w:r>
        <w:t xml:space="preserve">Integrating Sustainable Infrastructure into Historic Urban Environments</w:t>
      </w:r>
      <w:r>
        <w:br/>
      </w:r>
      <w:r>
        <w:t xml:space="preserve">&lt; strong &gt;Location : France Paris , Île-de-France Region</w:t>
      </w:r>
    </w:p>
    <w:bookmarkStart w:id="20" w:name="executive-summary"/>
    <w:p>
      <w:pPr>
        <w:pStyle w:val="Heading2"/>
      </w:pPr>
      <w:r>
        <w:t xml:space="preserve">1. Executive Summary</w:t>
      </w:r>
    </w:p>
    <w:p>
      <w:pPr>
        <w:pStyle w:val="FirstParagraph"/>
      </w:pPr>
      <w:r>
        <w:t xml:space="preserve">The capital city of France, Paris, stands at a critical juncture in its urban development history. As one of the most densely populated and historically significant cities in Europe, it faces unique environmental challenges that differ vastly from those encountered in newer metropolitan areas. This case study examines the role of an</w:t>
      </w:r>
      <w:r>
        <w:t xml:space="preserve"> </w:t>
      </w:r>
      <w:r>
        <w:rPr>
          <w:bCs/>
          <w:b/>
        </w:rPr>
        <w:t xml:space="preserve">Environmental Engineer</w:t>
      </w:r>
      <w:r>
        <w:t xml:space="preserve"> </w:t>
      </w:r>
      <w:r>
        <w:t xml:space="preserve">tasked with redesigning wastewater management systems along the Seine River while simultaneously addressing air quality concerns in dense urban districts. The primary objective is to demonstrate how specialized engineering principles can be applied to preserve ecological integrity without compromising the historical and cultural fabric of</w:t>
      </w:r>
    </w:p>
    <w:p>
      <w:pPr>
        <w:pStyle w:val="BodyText"/>
      </w:pPr>
      <w:r>
        <w:t xml:space="preserve">France Paris.</w:t>
      </w:r>
    </w:p>
    <w:p>
      <w:pPr>
        <w:pStyle w:val="BodyText"/>
      </w:pPr>
      <w:r>
        <w:t xml:space="preserve">This document explores the technical methodologies, regulatory frameworks, and stakeholder management strategies employed by environmental engineers in this specific geographical context. It highlights the complexity of implementing green infrastructure in a city that balances tourism, heritage preservation, and modern sustainability goals.</w:t>
      </w:r>
    </w:p>
    <w:bookmarkEnd w:id="20"/>
    <w:bookmarkStart w:id="21" w:name="project-background-and-context"/>
    <w:p>
      <w:pPr>
        <w:pStyle w:val="Heading2"/>
      </w:pPr>
      <w:r>
        <w:t xml:space="preserve">2. Project Background and Context</w:t>
      </w:r>
    </w:p>
    <w:p>
      <w:pPr>
        <w:pStyle w:val="FirstParagraph"/>
      </w:pPr>
      <w:r>
        <w:rPr>
          <w:bCs/>
          <w:b/>
        </w:rPr>
        <w:t xml:space="preserve">The Challenge in France Paris</w:t>
      </w:r>
    </w:p>
    <w:p>
      <w:pPr>
        <w:pStyle w:val="BodyText"/>
      </w:pPr>
      <w:r>
        <w:t xml:space="preserve">The Seine River is not merely a geographical feature but the lifeblood of Parisian culture. However, it suffers from periodic pollution spikes due to combined sewer overflows (CSOs) during heavy rainfall events. In traditional urban setups, stormwater and sewage share the same pipe network. When rain intensifies, these systems become overloaded, discharging untreated mixtures into the river and ultimately into the Atlantic Ocean.</w:t>
      </w:r>
    </w:p>
    <w:p>
      <w:pPr>
        <w:pStyle w:val="BodyText"/>
      </w:pPr>
      <w:r>
        <w:t xml:space="preserve">In</w:t>
      </w:r>
    </w:p>
    <w:p>
      <w:pPr>
        <w:pStyle w:val="BodyText"/>
      </w:pPr>
      <w:r>
        <w:t xml:space="preserve">France Paris, this issue was exacerbated by recent climatic shifts leading to more frequent intense rainfall episodes. Furthermore, strict EU water quality directives require local authorities to meet rigorous standards for bathing waters in urban centers like Paris, particularly near popular landmarks such as the Pont Neuf and Île de la Cité.</w:t>
      </w:r>
    </w:p>
    <w:p>
      <w:pPr>
        <w:pStyle w:val="BodyText"/>
      </w:pPr>
      <w:r>
        <w:t xml:space="preserve">Simultaneously, air pollution remains a pressing concern. Nitrogen dioxide (NO2) levels frequently exceed recommended limits due to traffic congestion and heating systems in older buildings. The role of the</w:t>
      </w:r>
    </w:p>
    <w:p>
      <w:pPr>
        <w:pStyle w:val="BodyText"/>
      </w:pPr>
      <w:r>
        <w:t xml:space="preserve">Environmental Engineer here extends beyond water management to include holistic urban ecology planning.</w:t>
      </w:r>
    </w:p>
    <w:bookmarkEnd w:id="21"/>
    <w:bookmarkStart w:id="25" w:name="X7bcbeefb810a4c8f188d86155eb5343451ae4a4"/>
    <w:p>
      <w:pPr>
        <w:pStyle w:val="Heading2"/>
      </w:pPr>
      <w:r>
        <w:t xml:space="preserve">3. Methodology: The Role of the Environmental Engineer</w:t>
      </w:r>
    </w:p>
    <w:p>
      <w:pPr>
        <w:pStyle w:val="FirstParagraph"/>
      </w:pPr>
      <w:r>
        <w:t xml:space="preserve">The project was led by a multidisciplinary team headed by senior Environmental Engineers. Their approach was divided into three phases: Assessment, Design, and Implementation.</w:t>
      </w:r>
    </w:p>
    <w:bookmarkStart w:id="22" w:name="Xd7ab94d65c6702bb64ecb6e03c1bf4b464ddfea"/>
    <w:p>
      <w:pPr>
        <w:pStyle w:val="Heading3"/>
      </w:pPr>
      <w:r>
        <w:t xml:space="preserve">Phase 1: Comprehensive Environmental Impact Assessment (EIA)</w:t>
      </w:r>
    </w:p>
    <w:p>
      <w:pPr>
        <w:pStyle w:val="FirstParagraph"/>
      </w:pPr>
      <w:r>
        <w:t xml:space="preserve">The initial step involved extensive data collection. The engineers utilized hydrological modeling software to predict flow rates and pollution loads across the existing sewer network in</w:t>
      </w:r>
    </w:p>
    <w:p>
      <w:pPr>
        <w:pStyle w:val="BodyText"/>
      </w:pPr>
      <w:r>
        <w:t xml:space="preserve">France Paris. They conducted real-time water quality testing at various intervals along the Seine, analyzing parameters such as biochemical oxygen demand (BOD), chemical oxygen demand (COD), and fecal coliform counts.</w:t>
      </w:r>
    </w:p>
    <w:p>
      <w:pPr>
        <w:pStyle w:val="BodyText"/>
      </w:pPr>
      <w:r>
        <w:t xml:space="preserve">Additionally, air quality modeling was integrated into the assessment. The engineers mapped pollution hotspots, correlating traffic data with meteorological conditions to understand dispersion patterns in narrow streets typical of central Paris.</w:t>
      </w:r>
    </w:p>
    <w:bookmarkEnd w:id="22"/>
    <w:bookmarkStart w:id="23" w:name="phase-2-engineering-solutions-design"/>
    <w:p>
      <w:pPr>
        <w:pStyle w:val="Heading3"/>
      </w:pPr>
      <w:r>
        <w:t xml:space="preserve">Phase 2: Engineering Solutions Design</w:t>
      </w:r>
    </w:p>
    <w:p>
      <w:pPr>
        <w:pStyle w:val="FirstParagraph"/>
      </w:pPr>
      <w:r>
        <w:t xml:space="preserve">The core technical solution proposed was the construction of large-volume storage tunnels beneath the city. Known as the "Maubert Tunnel," this infrastructure project is part of a broader strategy to capture CSOs. The Environmental Engineers designed a system that diverts excess runoff into massive underground concrete chambers, where pollutants settle before the water is treated and released safely.</w:t>
      </w:r>
    </w:p>
    <w:p>
      <w:pPr>
        <w:pStyle w:val="BodyText"/>
      </w:pPr>
      <w:r>
        <w:t xml:space="preserve">A key innovation was the integration of sustainable urban drainage systems (SUDS) at the surface level. Instead of just building underground, engineers introduced permeable pavements in public squares along the Seine embankments. This allows rainwater to infiltrate naturally, reducing runoff volume and recharging groundwater aquifers.</w:t>
      </w:r>
    </w:p>
    <w:bookmarkEnd w:id="23"/>
    <w:bookmarkStart w:id="24" w:name="X1e5dec14db08252c6a8a0d81abf6c8ae2206e65"/>
    <w:p>
      <w:pPr>
        <w:pStyle w:val="Heading3"/>
      </w:pPr>
      <w:r>
        <w:t xml:space="preserve">Phase 3: Stakeholder Engagement and Regulatory Compliance</w:t>
      </w:r>
    </w:p>
    <w:p>
      <w:pPr>
        <w:pStyle w:val="FirstParagraph"/>
      </w:pPr>
      <w:r>
        <w:t xml:space="preserve">In a city like Paris, engineering does not happen in a vacuum. The Environmental Engineers had to navigate complex regulations set by the European Union, the French Ministry of Ecological Transition, and local municipal bodies. They worked closely with urban planners to ensure that construction sites did not disrupt pedestrian traffic or damage historic foundations.</w:t>
      </w:r>
    </w:p>
    <w:bookmarkEnd w:id="24"/>
    <w:bookmarkEnd w:id="25"/>
    <w:bookmarkStart w:id="26" w:name="Xc5864acae7a99bd93c7f1f1b9568a21412c1104"/>
    <w:p>
      <w:pPr>
        <w:pStyle w:val="Heading2"/>
      </w:pPr>
      <w:r>
        <w:t xml:space="preserve">4. Implementation Challenges Specific to Paris</w:t>
      </w:r>
    </w:p>
    <w:p>
      <w:pPr>
        <w:pStyle w:val="FirstParagraph"/>
      </w:pPr>
      <w:r>
        <w:t xml:space="preserve">The implementation phase presented distinct challenges unique to the geography and culture of</w:t>
      </w:r>
    </w:p>
    <w:p>
      <w:pPr>
        <w:pStyle w:val="BodyText"/>
      </w:pPr>
      <w:r>
        <w:t xml:space="preserve">France Paris.</w:t>
      </w:r>
    </w:p>
    <w:p>
      <w:pPr>
        <w:numPr>
          <w:ilvl w:val="0"/>
          <w:numId w:val="1001"/>
        </w:numPr>
        <w:pStyle w:val="Compact"/>
      </w:pPr>
      <w:r>
        <w:rPr>
          <w:bCs/>
          <w:b/>
        </w:rPr>
        <w:t xml:space="preserve">Historical Preservation:</w:t>
      </w:r>
      <w:r>
        <w:t xml:space="preserve"> </w:t>
      </w:r>
      <w:r>
        <w:t xml:space="preserve">Excavation deep beneath central Paris risked affecting the foundations of medieval structures and metro lines. Engineers used non-invasive ground-penetrating radar to map subterranean obstacles meticulously.</w:t>
      </w:r>
    </w:p>
    <w:p>
      <w:pPr>
        <w:numPr>
          <w:ilvl w:val="0"/>
          <w:numId w:val="1001"/>
        </w:numPr>
        <w:pStyle w:val="Compact"/>
      </w:pPr>
      <w:r>
        <w:t xml:space="preserve">Space Constraints: Unlike suburban areas, there is no spare land for large treatment plants or surface-level detention basins. The engineers had to maximize vertical space and utilize underground caverns, requiring advanced structural engineering techniques.</w:t>
      </w:r>
    </w:p>
    <w:p>
      <w:pPr>
        <w:numPr>
          <w:ilvl w:val="0"/>
          <w:numId w:val="1001"/>
        </w:numPr>
        <w:pStyle w:val="Compact"/>
      </w:pPr>
      <w:r>
        <w:t xml:space="preserve">Tourism Management: Construction in high-traffic tourist zones required strict noise and dust control protocols. Engineers implemented real-time monitoring systems to ensure that particulate matter emissions from construction sites remained below legal limits, protecting both workers and the public.</w:t>
      </w:r>
    </w:p>
    <w:bookmarkEnd w:id="26"/>
    <w:bookmarkStart w:id="27" w:name="outcomes-and-performance-metrics"/>
    <w:p>
      <w:pPr>
        <w:pStyle w:val="Heading2"/>
      </w:pPr>
      <w:r>
        <w:t xml:space="preserve">5. Outcomes and Performance Metrics</w:t>
      </w:r>
    </w:p>
    <w:p>
      <w:pPr>
        <w:pStyle w:val="FirstParagraph"/>
      </w:pPr>
      <w:r>
        <w:t xml:space="preserve">The results of the environmental engineering interventions have been significant since their gradual rollout over the last five years.</w:t>
      </w:r>
    </w:p>
    <w:p>
      <w:pPr>
        <w:pStyle w:val="BodyText"/>
      </w:pPr>
      <w:r>
        <w:t xml:space="preserve">Metric</w:t>
      </w:r>
    </w:p>
    <w:p>
      <w:pPr>
        <w:pStyle w:val="BodyText"/>
      </w:pPr>
      <w:r>
        <w:rPr>
          <w:bCs/>
          <w:b/>
        </w:rPr>
        <w:t xml:space="preserve">Current Status (2023)</w:t>
      </w:r>
    </w:p>
    <w:p>
      <w:pPr>
        <w:pStyle w:val="BodyText"/>
      </w:pPr>
      <w:r>
        <w:t xml:space="preserve">Frequency of CSOs into the Seine</w:t>
      </w:r>
    </w:p>
    <w:p>
      <w:pPr>
        <w:pStyle w:val="BodyText"/>
      </w:pPr>
      <w:r>
        <w:t xml:space="preserve">45 events/year&lt; strong &gt;12 events/year</w:t>
      </w:r>
    </w:p>
    <w:p>
      <w:pPr>
        <w:pStyle w:val="BodyText"/>
      </w:pPr>
      <w:r>
        <w:t xml:space="preserve">&lt; td&gt;Average NO2 Levels in Central Districts (µg/m³)&lt; th&gt;35.0&lt; td style =" color : green ;"&gt;28.0</w:t>
      </w:r>
    </w:p>
    <w:p>
      <w:pPr>
        <w:pStyle w:val="BodyText"/>
      </w:pPr>
      <w:r>
        <w:t xml:space="preserve">Ecological Index of Seine River Water Quality</w:t>
      </w:r>
    </w:p>
    <w:p>
      <w:pPr>
        <w:pStyle w:val="BodyText"/>
      </w:pPr>
      <w:r>
        <w:t xml:space="preserve">Class C (Moderate)</w:t>
      </w:r>
    </w:p>
    <w:p>
      <w:pPr>
        <w:pStyle w:val="BodyText"/>
      </w:pPr>
      <w:r>
        <w:t xml:space="preserve">Class B (Good)</w:t>
      </w:r>
    </w:p>
    <w:p>
      <w:pPr>
        <w:pStyle w:val="BodyText"/>
      </w:pPr>
      <w:r>
        <w:t xml:space="preserve">The reduction in Combined Sewer Overflows has led to a measurable improvement in the ecological health of the Seine. The return of aquatic species, including salmon and lampreys, serves as biological proof of the success of these environmental engineering projects. Furthermore, air quality improvements are attributed to a combination of infrastructure changes and supportive policy measures regarding low-emission zones.</w:t>
      </w:r>
    </w:p>
    <w:bookmarkEnd w:id="27"/>
    <w:bookmarkStart w:id="28" w:name="X62507d2b365e19a3f8e93d24a5c594778c4a184"/>
    <w:p>
      <w:pPr>
        <w:pStyle w:val="Heading2"/>
      </w:pPr>
      <w:r>
        <w:t xml:space="preserve">6. Discussion: Lessons Learned for Future Projects</w:t>
      </w:r>
    </w:p>
    <w:p>
      <w:pPr>
        <w:pStyle w:val="FirstParagraph"/>
      </w:pPr>
      <w:r>
        <w:t xml:space="preserve">This case study underscores that Environmental Engineering in dense, historic urban centers like Paris requires more than just technical proficiency. It demands a deep understanding of local governance, historical constraints, and social expectations. The engineers learned that community buy-in is crucial; public education campaigns explaining the necessity of tunnel construction helped mitigate local resistance.</w:t>
      </w:r>
    </w:p>
    <w:p>
      <w:pPr>
        <w:pStyle w:val="BodyText"/>
      </w:pPr>
      <w:r>
        <w:t xml:space="preserve">Moreover, the integration of digital twins—virtual replicas of the physical sewer network—allowed engineers to simulate various storm scenarios in real-time. This technological adoption was pivotal in optimizing operational efficiency and predicting maintenance needs before failures occurred.</w:t>
      </w:r>
    </w:p>
    <w:p>
      <w:pPr>
        <w:pStyle w:val="BodyText"/>
      </w:pPr>
      <w:r>
        <w:t xml:space="preserve">The Paris model demonstrates that it is possible to harmonize modern environmental standards with the preservation of heritage. For other cities facing similar dilemmas, the key takeaway is the necessity of a holistic approach where engineering solutions are embedded within broader urban sustainability strategies.</w:t>
      </w:r>
    </w:p>
    <w:bookmarkEnd w:id="28"/>
    <w:bookmarkStart w:id="29" w:name="conclusion"/>
    <w:p>
      <w:pPr>
        <w:pStyle w:val="Heading2"/>
      </w:pPr>
      <w:r>
        <w:t xml:space="preserve">7. Conclusion</w:t>
      </w:r>
    </w:p>
    <w:p>
      <w:pPr>
        <w:pStyle w:val="FirstParagraph"/>
      </w:pPr>
      <w:r>
        <w:t xml:space="preserve">The transformation of Paris’s environmental infrastructure serves as a benchmark for global metropolitan areas. The work of Environmental Engineers in</w:t>
      </w:r>
    </w:p>
    <w:p>
      <w:pPr>
        <w:pStyle w:val="BodyText"/>
      </w:pPr>
      <w:r>
        <w:t xml:space="preserve">France Paris has not only rectified historical pollution issues but has also set a new standard for sustainable urban living. By addressing the dual threats of water contamination and air pollution through innovative engineering, the city is moving towards its goal of carbon neutrality by 2050.</w:t>
      </w:r>
    </w:p>
    <w:p>
      <w:pPr>
        <w:pStyle w:val="BodyText"/>
      </w:pPr>
      <w:r>
        <w:t xml:space="preserve">This case study confirms that when technical expertise is aligned with regulatory rigor and public engagement, significant environmental recovery is achievable even in the most challenging urban landscapes. The ongoing commitment to these principles ensures that Paris remains not only a cultural capital but also a leader in ecological resilience.</w:t>
      </w:r>
    </w:p>
    <w:p>
      <w:pPr>
        <w:pStyle w:val="BodyText"/>
      </w:pPr>
      <w:r>
        <w:rPr>
          <w:iCs/>
          <w:i/>
        </w:rPr>
        <w:t xml:space="preserve">This document was prepared for academic and professional reference purposes regarding Environmental Engineering practices in France Paris. All data cited is illustrative of typical industry standards and project outcomes associated with major urban environmental projects.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France Paris</dc:title>
  <dc:creator/>
  <dc:language>en</dc:language>
  <cp:keywords/>
  <dcterms:created xsi:type="dcterms:W3CDTF">2026-07-29T14:11:36Z</dcterms:created>
  <dcterms:modified xsi:type="dcterms:W3CDTF">2026-07-29T14:11:36Z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