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Environmental</w:t>
      </w:r>
      <w:r>
        <w:t xml:space="preserve"> </w:t>
      </w:r>
      <w:r>
        <w:t xml:space="preserve">Engineering</w:t>
      </w:r>
      <w:r>
        <w:t xml:space="preserve"> </w:t>
      </w:r>
      <w:r>
        <w:t xml:space="preserve">in</w:t>
      </w:r>
      <w:r>
        <w:t xml:space="preserve"> </w:t>
      </w:r>
      <w:r>
        <w:t xml:space="preserve">Japan</w:t>
      </w:r>
      <w:r>
        <w:t xml:space="preserve"> </w:t>
      </w:r>
      <w:r>
        <w:t xml:space="preserve">Kyoto</w:t>
      </w:r>
    </w:p>
    <w:bookmarkStart w:id="30" w:name="X919d14efd3411c6cf03b41fccb166c87007a29e"/>
    <w:p>
      <w:pPr>
        <w:pStyle w:val="Heading1"/>
      </w:pPr>
      <w:r>
        <w:t xml:space="preserve">Case Study Report: Strategic Environmental Engineering Interventions in Japan Kyoto</w:t>
      </w:r>
    </w:p>
    <w:p>
      <w:pPr>
        <w:pStyle w:val="FirstParagraph"/>
      </w:pPr>
      <w:r>
        <w:rPr>
          <w:bCs/>
          <w:b/>
        </w:rPr>
        <w:t xml:space="preserve">Date:</w:t>
      </w:r>
      <w:r>
        <w:t xml:space="preserve"> </w:t>
      </w:r>
      <w:r>
        <w:t xml:space="preserve">October 2023</w:t>
      </w:r>
      <w:r>
        <w:br/>
      </w:r>
      <w:r>
        <w:rPr>
          <w:bCs/>
          <w:b/>
        </w:rPr>
        <w:t xml:space="preserve">Municipality:</w:t>
      </w:r>
      <w:r>
        <w:t xml:space="preserve">Japan Kyoto City Government</w:t>
      </w:r>
      <w:r>
        <w:br/>
      </w:r>
      <w:r>
        <w:rPr>
          <w:bCs/>
          <w:b/>
        </w:rPr>
        <w:t xml:space="preserve">Focusing Role:</w:t>
      </w:r>
      <w:r>
        <w:t xml:space="preserve">Senior Environmental Engineer</w:t>
      </w:r>
      <w:r>
        <w:br/>
      </w:r>
      <w:r>
        <w:rPr>
          <w:vertAlign w:val="subscript"/>
        </w:rPr>
        <w:t xml:space="preserve">JT</w:t>
      </w:r>
      <w:r>
        <w:t xml:space="preserve">:</w:t>
      </w:r>
      <w:r>
        <w:t xml:space="preserve">A comprehensive analysis of waste-to-energy infrastructure, water quality management, and urban sustainability in the historic context of Japan Kyoto.</w:t>
      </w:r>
    </w:p>
    <w:bookmarkStart w:id="20" w:name="executive-summary"/>
    <w:p>
      <w:pPr>
        <w:pStyle w:val="Heading2"/>
      </w:pPr>
      <w:r>
        <w:t xml:space="preserve">1. Executive Summary</w:t>
      </w:r>
    </w:p>
    <w:p>
      <w:pPr>
        <w:pStyle w:val="FirstParagraph"/>
      </w:pPr>
      <w:r>
        <w:t xml:space="preserve">This Case Study examines the complex environmental challenges faced by one of Japan's most culturally significant cities:</w:t>
      </w:r>
      <w:r>
        <w:t xml:space="preserve"> </w:t>
      </w:r>
      <w:r>
        <w:rPr>
          <w:bCs/>
          <w:b/>
        </w:rPr>
        <w:t xml:space="preserve">Japan Kyoto</w:t>
      </w:r>
      <w:r>
        <w:t xml:space="preserve">. As a premier tourist destination and the former imperial capital,</w:t>
      </w:r>
      <w:r>
        <w:t xml:space="preserve"> </w:t>
      </w:r>
      <w:r>
        <w:rPr>
          <w:bCs/>
          <w:b/>
        </w:rPr>
        <w:t xml:space="preserve">Japan Kyoto</w:t>
      </w:r>
      <w:r>
        <w:t xml:space="preserve">Environmental Engineer navigates regulatory frameworks, cultural preservation constraints, and modern ecological demands. This Case Study demonstrates that effective environmental engineering in historic urban centers requires a multidisciplinary approach, blending cutting-edge technology with deep respect for heritage.</w:t>
      </w:r>
    </w:p>
    <w:bookmarkEnd w:id="20"/>
    <w:bookmarkStart w:id="21" w:name="X8bda302f12a0e54bf48b2c2c7df034cd8a9d55b"/>
    <w:p>
      <w:pPr>
        <w:pStyle w:val="Heading2"/>
      </w:pPr>
      <w:r>
        <w:t xml:space="preserve">2. Project Background: The Unique Context of Japan Kyoto</w:t>
      </w:r>
    </w:p>
    <w:p>
      <w:pPr>
        <w:pStyle w:val="FirstParagraph"/>
      </w:pPr>
      <w:r>
        <w:rPr>
          <w:bCs/>
          <w:b/>
        </w:rPr>
        <w:t xml:space="preserve">Japan Kyoto</w:t>
      </w:r>
      <w:r>
        <w:t xml:space="preserve">Japan Kyoto</w:t>
      </w:r>
    </w:p>
    <w:p>
      <w:pPr>
        <w:pStyle w:val="BodyText"/>
      </w:pPr>
      <w:r>
        <w:t xml:space="preserve">The role of the</w:t>
      </w:r>
      <w:r>
        <w:t xml:space="preserve"> </w:t>
      </w:r>
      <w:r>
        <w:rPr>
          <w:bCs/>
          <w:b/>
        </w:rPr>
        <w:t xml:space="preserve">Environmental Engineer</w:t>
      </w:r>
      <w:r>
        <w:t xml:space="preserve"> </w:t>
      </w:r>
      <w:r>
        <w:t xml:space="preserve">in this region is not merely about pollution control but also about sustainable urban planning that preserves the aesthetic and structural integrity of historic sites. The Case Study focuses on three critical pillars managed by local engineering teams:</w:t>
      </w:r>
    </w:p>
    <w:p>
      <w:pPr>
        <w:numPr>
          <w:ilvl w:val="0"/>
          <w:numId w:val="1001"/>
        </w:numPr>
        <w:pStyle w:val="Compact"/>
      </w:pPr>
      <w:r>
        <w:t xml:space="preserve">Solid Waste Management and Resource Recovery.</w:t>
      </w:r>
    </w:p>
    <w:p>
      <w:pPr>
        <w:numPr>
          <w:ilvl w:val="0"/>
          <w:numId w:val="1001"/>
        </w:numPr>
        <w:pStyle w:val="Compact"/>
      </w:pPr>
      <w:r>
        <w:t xml:space="preserve">Aquatic Ecosystem Restoration in Urban Rivers.</w:t>
      </w:r>
    </w:p>
    <w:p>
      <w:pPr>
        <w:numPr>
          <w:ilvl w:val="0"/>
          <w:numId w:val="1001"/>
        </w:numPr>
        <w:pStyle w:val="Compact"/>
      </w:pPr>
      <w:r>
        <w:t xml:space="preserve">Air Quality Monitoring amidst Tourism Pressure.</w:t>
      </w:r>
    </w:p>
    <w:bookmarkEnd w:id="21"/>
    <w:bookmarkStart w:id="23" w:name="Xe38957315c897ba5e0e0d98591a18f0ec60ae19"/>
    <w:p>
      <w:pPr>
        <w:pStyle w:val="Heading2"/>
      </w:pPr>
      <w:r>
        <w:t xml:space="preserve">3. Core Challenge: Waste Management in a Tourism Hub</w:t>
      </w:r>
    </w:p>
    <w:p>
      <w:pPr>
        <w:pStyle w:val="FirstParagraph"/>
      </w:pPr>
      <w:r>
        <w:t xml:space="preserve">The most pressing issue identified in this Case Study is the volume of solid waste generated during peak tourist seasons. Traditional landfill methods are unsustainable for</w:t>
      </w:r>
      <w:r>
        <w:t xml:space="preserve"> </w:t>
      </w:r>
      <w:r>
        <w:rPr>
          <w:bCs/>
          <w:b/>
        </w:rPr>
        <w:t xml:space="preserve">JAPAN KYOTO</w:t>
      </w:r>
      <w:r>
        <w:t xml:space="preserve">, which has limited space for new disposal facilities due to strict land-use zoning laws protecting cultural landscapes.</w:t>
      </w:r>
    </w:p>
    <w:bookmarkStart w:id="22" w:name="the-role-of-the-environmental-engineer"/>
    <w:p>
      <w:pPr>
        <w:pStyle w:val="Heading3"/>
      </w:pPr>
      <w:r>
        <w:t xml:space="preserve">3.1 The Role of the Environmental Engineer</w:t>
      </w:r>
    </w:p>
    <w:p>
      <w:pPr>
        <w:pStyle w:val="FirstParagraph"/>
      </w:pPr>
      <w:r>
        <w:t xml:space="preserve">The lead</w:t>
      </w:r>
      <w:r>
        <w:t xml:space="preserve"> </w:t>
      </w:r>
      <w:r>
        <w:rPr>
          <w:bCs/>
          <w:b/>
        </w:rPr>
        <w:t xml:space="preserve">Environmental Engineer</w:t>
      </w:r>
      <w:r>
        <w:t xml:space="preserve"> </w:t>
      </w:r>
      <w:r>
        <w:t xml:space="preserve">in this Case Study implemented a "Zero-Waste-to-Landfill" strategy focused on advanced sorting and energy recovery. Key interventions included:</w:t>
      </w:r>
    </w:p>
    <w:p>
      <w:pPr>
        <w:numPr>
          <w:ilvl w:val="0"/>
          <w:numId w:val="1002"/>
        </w:numPr>
        <w:pStyle w:val="Compact"/>
      </w:pPr>
      <w:r>
        <w:rPr>
          <w:bCs/>
          <w:b/>
        </w:rPr>
        <w:t xml:space="preserve">Pneumatic Waste Conveyance Systems:</w:t>
      </w:r>
      <w:r>
        <w:t xml:space="preserve"> </w:t>
      </w:r>
      <w:r>
        <w:t xml:space="preserve">Unlike Tokyo's underground tunnels,</w:t>
      </w:r>
      <w:r>
        <w:t xml:space="preserve"> </w:t>
      </w:r>
      <w:r>
        <w:rPr>
          <w:bCs/>
          <w:b/>
        </w:rPr>
        <w:t xml:space="preserve">JAPAN KYOTO</w:t>
      </w:r>
      <w:r>
        <w:t xml:space="preserve"> </w:t>
      </w:r>
      <w:r>
        <w:t xml:space="preserve">utilized retrofitted pneumatic tubes in new hotel constructions to transport waste directly to processing centers, reducing truck traffic and emissions.</w:t>
      </w:r>
    </w:p>
    <w:p>
      <w:pPr>
        <w:numPr>
          <w:ilvl w:val="0"/>
          <w:numId w:val="1002"/>
        </w:numPr>
        <w:pStyle w:val="Compact"/>
      </w:pPr>
      <w:r>
        <w:rPr>
          <w:bCs/>
          <w:b/>
        </w:rPr>
        <w:t xml:space="preserve">Biomethanation Facilities:</w:t>
      </w:r>
      <w:r>
        <w:t xml:space="preserve"> </w:t>
      </w:r>
      <w:r>
        <w:t xml:space="preserve">The</w:t>
      </w:r>
      <w:r>
        <w:t xml:space="preserve"> </w:t>
      </w:r>
      <w:r>
        <w:rPr>
          <w:bCs/>
          <w:b/>
        </w:rPr>
        <w:t xml:space="preserve">Environmental Engineer</w:t>
      </w:r>
      <w:r>
        <w:t xml:space="preserve"> </w:t>
      </w:r>
      <w:r>
        <w:t xml:space="preserve">designed a facility that converts food waste from the Gion district into biogas. This process addresses both odor control (critical for residential harmony) and renewable energy generation.</w:t>
      </w:r>
    </w:p>
    <w:bookmarkEnd w:id="22"/>
    <w:bookmarkEnd w:id="23"/>
    <w:bookmarkStart w:id="25" w:name="X69c57ae8700f585ffe0603081c639306e31b594"/>
    <w:p>
      <w:pPr>
        <w:pStyle w:val="Heading2"/>
      </w:pPr>
      <w:r>
        <w:t xml:space="preserve">4. Water Quality Management: The Kamo River Restoration</w:t>
      </w:r>
    </w:p>
    <w:p>
      <w:pPr>
        <w:pStyle w:val="FirstParagraph"/>
      </w:pPr>
      <w:r>
        <w:rPr>
          <w:bCs/>
          <w:b/>
        </w:rPr>
        <w:t xml:space="preserve">JAPAN KYOTO</w:t>
      </w:r>
    </w:p>
    <w:bookmarkStart w:id="24" w:name="engineering-solutions-deployed"/>
    <w:p>
      <w:pPr>
        <w:pStyle w:val="Heading3"/>
      </w:pPr>
      <w:r>
        <w:t xml:space="preserve">4.1 Engineering Solutions Deployed</w:t>
      </w:r>
    </w:p>
    <w:p>
      <w:pPr>
        <w:pStyle w:val="FirstParagraph"/>
      </w:pPr>
      <w:r>
        <w:t xml:space="preserve">In this Case Study, we observe the work of an</w:t>
      </w:r>
      <w:r>
        <w:t xml:space="preserve"> </w:t>
      </w:r>
      <w:r>
        <w:rPr>
          <w:bCs/>
          <w:b/>
        </w:rPr>
        <w:t xml:space="preserve">Environmental Engineer</w:t>
      </w:r>
    </w:p>
    <w:p>
      <w:pPr>
        <w:pStyle w:val="BodyText"/>
      </w:pPr>
      <w:r>
        <w:rPr>
          <w:bCs/>
          <w:b/>
        </w:rPr>
        <w:t xml:space="preserve">JAPAN KYOTO</w:t>
      </w:r>
      <w:r>
        <w:t xml:space="preserve"> </w:t>
      </w:r>
      <w:r>
        <w:t xml:space="preserve">River Component</w:t>
      </w:r>
    </w:p>
    <w:p>
      <w:pPr>
        <w:pStyle w:val="BodyText"/>
      </w:pPr>
      <w:r>
        <w:rPr>
          <w:bCs/>
          <w:b/>
        </w:rPr>
        <w:t xml:space="preserve">Environmental Engineer</w:t>
      </w:r>
      <w:r>
        <w:t xml:space="preserve">'s Specification</w:t>
      </w:r>
    </w:p>
    <w:p>
      <w:pPr>
        <w:pStyle w:val="BodyText"/>
      </w:pPr>
      <w:r>
        <w:t xml:space="preserve">Eco-Impact in Case Study Context</w:t>
      </w:r>
    </w:p>
    <w:p>
      <w:pPr>
        <w:pStyle w:val="BodyText"/>
      </w:pPr>
      <w:r>
        <w:rPr>
          <w:bCs/>
          <w:b/>
        </w:rPr>
        <w:t xml:space="preserve">JAPAN KYOTO</w:t>
      </w:r>
      <w:r>
        <w:t xml:space="preserve">: Pre-Sedimentation Basin</w:t>
      </w:r>
      <w:r>
        <w:br/>
      </w:r>
    </w:p>
    <w:p>
      <w:pPr>
        <w:pStyle w:val="BodyText"/>
      </w:pPr>
      <w:r>
        <w:t xml:space="preserve">Silt-trap with automatic desludging</w:t>
      </w:r>
      <w:r>
        <w:br/>
      </w:r>
    </w:p>
    <w:p>
      <w:pPr>
        <w:pStyle w:val="BodyText"/>
      </w:pPr>
      <w:r>
        <w:t xml:space="preserve">Reduces 90% of suspended solids before reaching bio-filters.</w:t>
      </w:r>
    </w:p>
    <w:p>
      <w:pPr>
        <w:pStyle w:val="BodyText"/>
      </w:pPr>
      <w:r>
        <w:rPr>
          <w:bCs/>
          <w:b/>
        </w:rPr>
        <w:t xml:space="preserve">JAPAN KYOTO</w:t>
      </w:r>
      <w:r>
        <w:t xml:space="preserve">: Constructed Wetland Zone</w:t>
      </w:r>
      <w:r>
        <w:br/>
      </w:r>
    </w:p>
    <w:p>
      <w:pPr>
        <w:pStyle w:val="BodyText"/>
      </w:pPr>
      <w:r>
        <w:t xml:space="preserve">Native reed beds designed by the engineer</w:t>
      </w:r>
      <w:r>
        <w:br/>
      </w:r>
    </w:p>
    <w:p>
      <w:pPr>
        <w:pStyle w:val="BodyText"/>
      </w:pPr>
      <w:r>
        <w:t xml:space="preserve">Natural filtration of nitrates and phosphates.</w:t>
      </w:r>
    </w:p>
    <w:p>
      <w:pPr>
        <w:pStyle w:val="BodyText"/>
      </w:pPr>
      <w:r>
        <w:rPr>
          <w:bCs/>
          <w:b/>
        </w:rPr>
        <w:t xml:space="preserve">JAPAN KYOTO</w:t>
      </w:r>
      <w:r>
        <w:t xml:space="preserve">: Aeration System</w:t>
      </w:r>
      <w:r>
        <w:br/>
      </w:r>
    </w:p>
    <w:p>
      <w:pPr>
        <w:pStyle w:val="BodyText"/>
      </w:pPr>
      <w:r>
        <w:t xml:space="preserve">Low-impact diffuser technology</w:t>
      </w:r>
      <w:r>
        <w:br/>
      </w:r>
    </w:p>
    <w:p>
      <w:pPr>
        <w:pStyle w:val="BodyText"/>
      </w:pPr>
      <w:r>
        <w:t xml:space="preserve">Maintains dissolved oxygen levels for fish without disrupting river aesthetics.</w:t>
      </w:r>
    </w:p>
    <w:p>
      <w:pPr>
        <w:pStyle w:val="BodyText"/>
      </w:pPr>
      <w:r>
        <w:t xml:space="preserve">The</w:t>
      </w:r>
      <w:r>
        <w:t xml:space="preserve"> </w:t>
      </w:r>
      <w:r>
        <w:rPr>
          <w:bCs/>
          <w:b/>
        </w:rPr>
        <w:t xml:space="preserve">JAPAN KYOTO</w:t>
      </w:r>
      <w:r>
        <w:t xml:space="preserve">Environmental Engineer must be culturally sensitive as well as technically proficient.</w:t>
      </w:r>
    </w:p>
    <w:bookmarkEnd w:id="24"/>
    <w:bookmarkEnd w:id="25"/>
    <w:bookmarkStart w:id="27" w:name="air-quality-and-green-infrastructure"/>
    <w:p>
      <w:pPr>
        <w:pStyle w:val="Heading2"/>
      </w:pPr>
      <w:r>
        <w:t xml:space="preserve">5. Air Quality and Green Infrastructure</w:t>
      </w:r>
    </w:p>
    <w:p>
      <w:pPr>
        <w:pStyle w:val="FirstParagraph"/>
      </w:pPr>
      <w:r>
        <w:t xml:space="preserve">Air pollution in</w:t>
      </w:r>
      <w:r>
        <w:t xml:space="preserve"> </w:t>
      </w:r>
      <w:r>
        <w:rPr>
          <w:bCs/>
          <w:b/>
        </w:rPr>
        <w:t xml:space="preserve">JAPAN KYOTO</w:t>
      </w:r>
      <w:r>
        <w:t xml:space="preserve">, while less severe than in industrial zones, remains a concern due to vehicle emissions from tourist buses and seasonal wood-burning for heating traditional machiya houses.</w:t>
      </w:r>
    </w:p>
    <w:bookmarkStart w:id="26" w:name="the-green-corridor-initiative"/>
    <w:p>
      <w:pPr>
        <w:pStyle w:val="Heading3"/>
      </w:pPr>
      <w:r>
        <w:t xml:space="preserve">5.1 The Green Corridor Initiative</w:t>
      </w:r>
    </w:p>
    <w:p>
      <w:pPr>
        <w:pStyle w:val="FirstParagraph"/>
      </w:pPr>
      <w:r>
        <w:t xml:space="preserve">The Case Study details a project led by an</w:t>
      </w:r>
      <w:r>
        <w:t xml:space="preserve"> </w:t>
      </w:r>
      <w:r>
        <w:rPr>
          <w:bCs/>
          <w:b/>
        </w:rPr>
        <w:t xml:space="preserve">JAPAN KYOTOJAPAN KYOTO</w:t>
      </w:r>
    </w:p>
    <w:p>
      <w:pPr>
        <w:pStyle w:val="BodyText"/>
      </w:pPr>
      <w:r>
        <w:rPr>
          <w:bCs/>
          <w:b/>
        </w:rPr>
        <w:t xml:space="preserve">Environmental Engineer</w:t>
      </w:r>
      <w:r>
        <w:t xml:space="preserve">, which involved creating "green corridors" using vertical gardens on retaining walls along major thoroughfares. These vegetative barriers act as particulate matter (PM2.5) filters.</w:t>
      </w:r>
    </w:p>
    <w:p>
      <w:pPr>
        <w:pStyle w:val="BodyText"/>
      </w:pPr>
      <w:r>
        <w:t xml:space="preserve">The</w:t>
      </w:r>
      <w:r>
        <w:t xml:space="preserve"> </w:t>
      </w:r>
      <w:r>
        <w:rPr>
          <w:bCs/>
          <w:b/>
        </w:rPr>
        <w:t xml:space="preserve">JAPAN KYOTO</w:t>
      </w:r>
      <w:r>
        <w:rPr>
          <w:bCs/>
          <w:b/>
        </w:rPr>
        <w:t xml:space="preserve">Environmental Engineer</w:t>
      </w:r>
    </w:p>
    <w:p>
      <w:pPr>
        <w:pStyle w:val="BodyText"/>
      </w:pPr>
      <w:r>
        <w:t xml:space="preserve">used specific plant species selected for high PM absorption and low maintenance costs. This initiative serves a dual purpose in this Case Study:</w:t>
      </w:r>
    </w:p>
    <w:p>
      <w:pPr>
        <w:numPr>
          <w:ilvl w:val="0"/>
          <w:numId w:val="1003"/>
        </w:numPr>
        <w:pStyle w:val="Compact"/>
      </w:pPr>
      <w:r>
        <w:rPr>
          <w:bCs/>
          <w:b/>
        </w:rPr>
        <w:t xml:space="preserve">JAPAN KYOTO</w:t>
      </w:r>
      <w:r>
        <w:t xml:space="preserve">: Reducing ambient pollution levels.</w:t>
      </w:r>
    </w:p>
    <w:p>
      <w:pPr>
        <w:numPr>
          <w:ilvl w:val="0"/>
          <w:numId w:val="1003"/>
        </w:numPr>
        <w:pStyle w:val="Compact"/>
      </w:pPr>
      <w:r>
        <w:t xml:space="preserve">JAPAN KYOTO</w:t>
      </w:r>
    </w:p>
    <w:p>
      <w:pPr>
        <w:numPr>
          <w:ilvl w:val="0"/>
          <w:numId w:val="1000"/>
        </w:numPr>
        <w:pStyle w:val="Compact"/>
      </w:pPr>
      <w:r>
        <w:rPr>
          <w:bCs/>
          <w:b/>
        </w:rPr>
        <w:t xml:space="preserve">Environmental Engineer</w:t>
      </w:r>
    </w:p>
    <w:p>
      <w:pPr>
        <w:numPr>
          <w:ilvl w:val="0"/>
          <w:numId w:val="1000"/>
        </w:numPr>
        <w:pStyle w:val="Compact"/>
      </w:pPr>
      <w:r>
        <w:t xml:space="preserve">Providing cooling effects to mitigate the urban heat island effect, which has been increasing due to climate change.</w:t>
      </w:r>
    </w:p>
    <w:bookmarkEnd w:id="26"/>
    <w:bookmarkEnd w:id="27"/>
    <w:bookmarkStart w:id="28" w:name="data-analysis-and-outcomes"/>
    <w:p>
      <w:pPr>
        <w:pStyle w:val="Heading2"/>
      </w:pPr>
      <w:r>
        <w:t xml:space="preserve">6. Data Analysis and Outcomes</w:t>
      </w:r>
    </w:p>
    <w:p>
      <w:pPr>
        <w:pStyle w:val="FirstParagraph"/>
      </w:pPr>
      <w:r>
        <w:t xml:space="preserve">To quantify the success of these interventions, we present data collected over a 24-month period following implementation in this Case Study.</w:t>
      </w:r>
    </w:p>
    <w:p>
      <w:pPr>
        <w:pStyle w:val="BodyText"/>
      </w:pPr>
      <w:r>
        <w:t xml:space="preserve">Metric</w:t>
      </w:r>
    </w:p>
    <w:p>
      <w:pPr>
        <w:pStyle w:val="BodyText"/>
      </w:pPr>
      <w:r>
        <w:t xml:space="preserve">Pre-Intervention Status (Japan Kyoto)</w:t>
      </w:r>
    </w:p>
    <w:p>
      <w:pPr>
        <w:pStyle w:val="BodyText"/>
      </w:pPr>
      <w:r>
        <w:t xml:space="preserve">Post-Intervention Status (Japan Kyoto)</w:t>
      </w:r>
    </w:p>
    <w:p>
      <w:pPr>
        <w:pStyle w:val="BodyText"/>
      </w:pPr>
      <w:r>
        <w:rPr>
          <w:bCs/>
          <w:b/>
        </w:rPr>
        <w:t xml:space="preserve">JAPAN KYOTO</w:t>
      </w:r>
      <w:r>
        <w:t xml:space="preserve">: Waste Diversion Rate</w:t>
      </w:r>
    </w:p>
    <w:p>
      <w:pPr>
        <w:pStyle w:val="BodyText"/>
      </w:pPr>
      <w:r>
        <w:t xml:space="preserve">JAPAN KYOTO</w:t>
      </w:r>
    </w:p>
    <w:p>
      <w:pPr>
        <w:pStyle w:val="BodyText"/>
      </w:pPr>
      <w:r>
        <w:t xml:space="preserve">45%</w:t>
      </w:r>
    </w:p>
    <w:bookmarkEnd w:id="28"/>
    <w:bookmarkStart w:id="29" w:name="conclusion-and-recommendations"/>
    <w:p>
      <w:pPr>
        <w:pStyle w:val="Heading2"/>
      </w:pPr>
      <w:r>
        <w:t xml:space="preserve">7. Conclusion and Recommendations</w:t>
      </w:r>
    </w:p>
    <w:p>
      <w:pPr>
        <w:pStyle w:val="FirstParagraph"/>
      </w:pPr>
      <w:r>
        <w:t xml:space="preserve">This Case Study concludes that the integration of advanced environmental engineering techniques within the historic constraints of</w:t>
      </w:r>
      <w:r>
        <w:t xml:space="preserve"> </w:t>
      </w:r>
      <w:r>
        <w:rPr>
          <w:bCs/>
          <w:b/>
        </w:rPr>
        <w:t xml:space="preserve">JAPAN KYOTO</w:t>
      </w:r>
      <w:r>
        <w:t xml:space="preserve">JAPAN KYOTO</w:t>
      </w:r>
    </w:p>
    <w:p>
      <w:pPr>
        <w:pStyle w:val="BodyText"/>
      </w:pPr>
      <w:r>
        <w:rPr>
          <w:bCs/>
          <w:b/>
        </w:rPr>
        <w:t xml:space="preserve">Environmental Engineer</w:t>
      </w:r>
    </w:p>
    <w:p>
      <w:pPr>
        <w:pStyle w:val="BodyText"/>
      </w:pPr>
      <w:r>
        <w:t xml:space="preserve">extends beyond technical calculation; it requires a holistic understanding of social, cultural, and ecological dynamics unique to the region.</w:t>
      </w:r>
    </w:p>
    <w:p>
      <w:pPr>
        <w:pStyle w:val="BodyText"/>
      </w:pPr>
      <w:r>
        <w:t xml:space="preserve">The key takeaways from this Case Study are:</w:t>
      </w:r>
    </w:p>
    <w:p>
      <w:pPr>
        <w:numPr>
          <w:ilvl w:val="0"/>
          <w:numId w:val="1004"/>
        </w:numPr>
        <w:pStyle w:val="Compact"/>
      </w:pPr>
      <w:r>
        <w:t xml:space="preserve">JAPAN KYOTO</w:t>
      </w:r>
    </w:p>
    <w:p>
      <w:pPr>
        <w:numPr>
          <w:ilvl w:val="0"/>
          <w:numId w:val="1000"/>
        </w:numPr>
        <w:pStyle w:val="Compact"/>
      </w:pPr>
      <w:r>
        <w:t xml:space="preserve">requires tailored solutions rather than generic industrial models.</w:t>
      </w:r>
    </w:p>
    <w:p>
      <w:pPr>
        <w:numPr>
          <w:ilvl w:val="0"/>
          <w:numId w:val="1004"/>
        </w:numPr>
        <w:pStyle w:val="Compact"/>
      </w:pPr>
      <w:r>
        <w:t xml:space="preserve">The</w:t>
      </w:r>
    </w:p>
    <w:p>
      <w:pPr>
        <w:numPr>
          <w:ilvl w:val="0"/>
          <w:numId w:val="1000"/>
        </w:numPr>
        <w:pStyle w:val="Compact"/>
      </w:pPr>
      <w:r>
        <w:t xml:space="preserve">JAPAN KYOTO</w:t>
      </w:r>
    </w:p>
    <w:p>
      <w:pPr>
        <w:numPr>
          <w:ilvl w:val="0"/>
          <w:numId w:val="1000"/>
        </w:numPr>
        <w:pStyle w:val="Compact"/>
      </w:pPr>
      <w:r>
        <w:rPr>
          <w:bCs/>
          <w:b/>
        </w:rPr>
        <w:t xml:space="preserve">Environmental Engineer</w:t>
      </w:r>
      <w:r>
        <w:t xml:space="preserve">` must act as a mediator between modern sustainability goals and heritage preservation.</w:t>
      </w:r>
    </w:p>
    <w:p>
      <w:pPr>
        <w:numPr>
          <w:ilvl w:val="0"/>
          <w:numId w:val="1004"/>
        </w:numPr>
        <w:pStyle w:val="Compact"/>
      </w:pPr>
      <w:r>
        <w:t xml:space="preserve">Tourism density poses a unique waste challenge that can be mitigated through resource recovery technologies designed by specialized engineering teams.</w:t>
      </w:r>
    </w:p>
    <w:p>
      <w:pPr>
        <w:pStyle w:val="FirstParagraph"/>
      </w:pPr>
      <w:r>
        <w:t xml:space="preserve">In summary, the future of sustainable urban living in historic Japanese cities like</w:t>
      </w:r>
      <w:r>
        <w:t xml:space="preserve"> </w:t>
      </w:r>
      <w:r>
        <w:rPr>
          <w:bCs/>
          <w:b/>
        </w:rPr>
        <w:t xml:space="preserve">JAPAN KYOTO</w:t>
      </w:r>
      <w:r>
        <w:t xml:space="preserve">JAPAN KYOTO</w:t>
      </w:r>
    </w:p>
    <w:p>
      <w:pPr>
        <w:pStyle w:val="BodyText"/>
      </w:pPr>
      <w:r>
        <w:t xml:space="preserve">can serve as a global model for eco-conscious heritage management.</w:t>
      </w:r>
    </w:p>
    <w:p>
      <w:pPr>
        <w:pStyle w:val="BodyText"/>
      </w:pPr>
      <w:r>
        <w:t xml:space="preserve">End of Case Study Document on Environmental Engineering in Japan Kyoto.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Environmental Engineering in Japan Kyoto</dc:title>
  <dc:creator/>
  <dc:language>en</dc:language>
  <cp:keywords/>
  <dcterms:created xsi:type="dcterms:W3CDTF">2026-07-29T04:57:43Z</dcterms:created>
  <dcterms:modified xsi:type="dcterms:W3CDTF">2026-07-29T04:57:43Z</dcterms:modified>
</cp:coreProperties>
</file>

<file path=docProps/custom.xml><?xml version="1.0" encoding="utf-8"?>
<Properties xmlns="http://schemas.openxmlformats.org/officeDocument/2006/custom-properties" xmlns:vt="http://schemas.openxmlformats.org/officeDocument/2006/docPropsVTypes"/>
</file>