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Challenges</w:t>
      </w:r>
      <w:r>
        <w:t xml:space="preserve"> </w:t>
      </w:r>
      <w:r>
        <w:t xml:space="preserve">in</w:t>
      </w:r>
      <w:r>
        <w:t xml:space="preserve"> </w:t>
      </w:r>
      <w:r>
        <w:t xml:space="preserve">Mexico</w:t>
      </w:r>
      <w:r>
        <w:t xml:space="preserve"> </w:t>
      </w:r>
      <w:r>
        <w:t xml:space="preserve">City</w:t>
      </w:r>
    </w:p>
    <w:bookmarkStart w:id="28" w:name="X6b2796abce0a5bfddba81aa1d73eb2002624fe5"/>
    <w:p>
      <w:pPr>
        <w:pStyle w:val="Heading1"/>
      </w:pPr>
      <w:r>
        <w:t xml:space="preserve">Sustainable Resilience in the Megacity: A Case Study of an</w:t>
      </w:r>
      <w:r>
        <w:t xml:space="preserve"> </w:t>
      </w:r>
      <w:r>
        <w:t xml:space="preserve">Environmental Engineer</w:t>
      </w:r>
      <w:r>
        <w:t xml:space="preserve"> </w:t>
      </w:r>
      <w:r>
        <w:t xml:space="preserve">in</w:t>
      </w:r>
      <w:r>
        <w:t xml:space="preserve"> </w:t>
      </w:r>
      <w:r>
        <w:t xml:space="preserve">Mexico Mexico City</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Urban Ecology, Water Management, and Air Quality Mitigation</w:t>
      </w:r>
      <w:r>
        <w:br/>
      </w:r>
    </w:p>
    <w:p>
      <w:pPr>
        <w:pStyle w:val="BodyText"/>
      </w:pPr>
      <w:r>
        <w:t xml:space="preserve">Jurisdiction:Mexico Mexico City</w:t>
      </w:r>
    </w:p>
    <w:bookmarkStart w:id="20" w:name="Xe449812378544018621be04045348d084df2ec0"/>
    <w:p>
      <w:pPr>
        <w:pStyle w:val="Heading2"/>
      </w:pPr>
      <w:r>
        <w:t xml:space="preserve">Preface: The Unique Context of Mexico Mexico City</w:t>
      </w:r>
    </w:p>
    <w:p>
      <w:pPr>
        <w:pStyle w:val="FirstParagraph"/>
      </w:pPr>
      <w:r>
        <w:t xml:space="preserve">The capital region of the United Mexican States presents one of the most complex engineering challenges on the planet. Located high in a valley at an altitude of approximately 2,240 meters above sea level,</w:t>
      </w:r>
      <w:r>
        <w:t xml:space="preserve"> </w:t>
      </w:r>
      <w:r>
        <w:rPr>
          <w:bCs/>
          <w:b/>
        </w:rPr>
        <w:t xml:space="preserve">Mexico Mexico City</w:t>
      </w:r>
      <w:r>
        <w:t xml:space="preserve"> </w:t>
      </w:r>
      <w:r>
        <w:t xml:space="preserve">is built upon the remnants of Lake Texcoco. This geographical reality creates a unique set of environmental pressures: sinking ground (subsidence), extreme water scarcity despite heavy rainfall, and severe atmospheric stagnation due to surrounding mountains.</w:t>
      </w:r>
      <w:r>
        <w:t xml:space="preserve"> </w:t>
      </w:r>
      <w:r>
        <w:t xml:space="preserve">This case study examines the role of an</w:t>
      </w:r>
      <w:r>
        <w:t xml:space="preserve"> </w:t>
      </w:r>
      <w:r>
        <w:rPr>
          <w:bCs/>
          <w:b/>
        </w:rPr>
        <w:t xml:space="preserve">Environmental Engineer</w:t>
      </w:r>
      <w:r>
        <w:t xml:space="preserve"> </w:t>
      </w:r>
      <w:r>
        <w:t xml:space="preserve">operating within this high-stakes environment, detailing specific interventions required to maintain livability in one of the world's most populous metropolises.</w:t>
      </w:r>
    </w:p>
    <w:bookmarkEnd w:id="20"/>
    <w:bookmarkStart w:id="21" w:name="the-problem-statement-a-triple-crisis"/>
    <w:p>
      <w:pPr>
        <w:pStyle w:val="Heading2"/>
      </w:pPr>
      <w:r>
        <w:t xml:space="preserve">The Problem Statement: A Triple Crisis</w:t>
      </w:r>
    </w:p>
    <w:p>
      <w:pPr>
        <w:pStyle w:val="FirstParagraph"/>
      </w:pPr>
      <w:r>
        <w:t xml:space="preserve">An</w:t>
      </w:r>
      <w:r>
        <w:t xml:space="preserve"> </w:t>
      </w:r>
      <w:r>
        <w:rPr>
          <w:bCs/>
          <w:b/>
        </w:rPr>
        <w:t xml:space="preserve">Environmental Engineer</w:t>
      </w:r>
      <w:r>
        <w:t xml:space="preserve"> </w:t>
      </w:r>
      <w:r>
        <w:t xml:space="preserve">working in</w:t>
      </w:r>
      <w:r>
        <w:t xml:space="preserve"> </w:t>
      </w:r>
      <w:r>
        <w:rPr>
          <w:bCs/>
          <w:b/>
        </w:rPr>
        <w:t xml:space="preserve">Mexico Mexico City</w:t>
      </w:r>
      <w:r>
        <w:t xml:space="preserve"> </w:t>
      </w:r>
      <w:r>
        <w:t xml:space="preserve">must address three interconnected crises simultaneously:</w:t>
      </w:r>
      <w:r>
        <w:t xml:space="preserve"> </w:t>
      </w:r>
      <w:r>
        <w:t xml:space="preserve">1. **The Water Paradox:** The city lacks natural aquifers because the impermeable asphalt covers the land that was once lakebed. Consequently, water must be pumped in from distant sources, while simultaneously fighting sewage infiltration into drinking water wells and managing massive amounts of stormwater runoff that causes frequent urban flooding.</w:t>
      </w:r>
      <w:r>
        <w:t xml:space="preserve"> </w:t>
      </w:r>
      <w:r>
        <w:t xml:space="preserve">2. **Air Quality Degradation:** Due to its topography (a bowl shape), smog often gets trapped over the city. High levels of particulate matter (PM2.5) and ozone exceed World Health Organization guidelines regularly, leading to public health emergencies during dry seasons.</w:t>
      </w:r>
      <w:r>
        <w:t xml:space="preserve"> </w:t>
      </w:r>
      <w:r>
        <w:t xml:space="preserve">3. **Waste Management:** As a megacity with millions of residents,</w:t>
      </w:r>
      <w:r>
        <w:t xml:space="preserve"> </w:t>
      </w:r>
      <w:r>
        <w:rPr>
          <w:bCs/>
          <w:b/>
        </w:rPr>
        <w:t xml:space="preserve">Mexico Mexico City</w:t>
      </w:r>
      <w:r>
        <w:t xml:space="preserve"> </w:t>
      </w:r>
      <w:r>
        <w:t xml:space="preserve">generates thousands of tons of solid waste daily. The environmental engineer is tasked with transitioning this linear waste model into a circular economy framework, moving away from overflowing landfills like Bordo Poniente (now reclaimed as the Parque Bicentenario) toward modern recycling and composting facilities.</w:t>
      </w:r>
    </w:p>
    <w:bookmarkEnd w:id="21"/>
    <w:bookmarkStart w:id="25" w:name="Xfdc0171a37aba27729f22b1e2e11cfedcf8e107"/>
    <w:p>
      <w:pPr>
        <w:pStyle w:val="Heading2"/>
      </w:pPr>
      <w:r>
        <w:t xml:space="preserve">Strategic Interventions and Engineering Solutions</w:t>
      </w:r>
    </w:p>
    <w:p>
      <w:pPr>
        <w:pStyle w:val="FirstParagraph"/>
      </w:pPr>
      <w:r>
        <w:t xml:space="preserve">To address these challenges, the</w:t>
      </w:r>
      <w:r>
        <w:t xml:space="preserve"> </w:t>
      </w:r>
      <w:r>
        <w:rPr>
          <w:bCs/>
          <w:b/>
        </w:rPr>
        <w:t xml:space="preserve">Environmental Engineer</w:t>
      </w:r>
      <w:r>
        <w:t xml:space="preserve"> </w:t>
      </w:r>
      <w:r>
        <w:t xml:space="preserve">in</w:t>
      </w:r>
      <w:r>
        <w:t xml:space="preserve"> </w:t>
      </w:r>
      <w:r>
        <w:rPr>
          <w:bCs/>
          <w:b/>
        </w:rPr>
        <w:t xml:space="preserve">Mexico Mexico City</w:t>
      </w:r>
      <w:r>
        <w:t xml:space="preserve"> </w:t>
      </w:r>
      <w:r>
        <w:t xml:space="preserve">implements a multi-faceted strategy focusing on infrastructure adaptation, regulatory compliance, and sustainable technology integration.</w:t>
      </w:r>
    </w:p>
    <w:bookmarkStart w:id="22" w:name="i.-advanced-water-reclamation-systems"/>
    <w:p>
      <w:pPr>
        <w:pStyle w:val="Heading3"/>
      </w:pPr>
      <w:r>
        <w:t xml:space="preserve">I. Advanced Water Reclamation Systems</w:t>
      </w:r>
    </w:p>
    <w:p>
      <w:pPr>
        <w:pStyle w:val="FirstParagraph"/>
      </w:pPr>
      <w:r>
        <w:t xml:space="preserve">The primary focus for many engineers in this region is water security. The case study highlights the implementation of decentralized wastewater treatment plants within large residential complexes and industrial parks. Instead of relying solely on the aging main sewer system, these systems treat gray water on-site for non-potable uses such as toilet flushing and landscape irrigation.</w:t>
      </w:r>
      <w:r>
        <w:t xml:space="preserve"> </w:t>
      </w:r>
      <w:r>
        <w:t xml:space="preserve">Furthermore,</w:t>
      </w:r>
      <w:r>
        <w:t xml:space="preserve"> </w:t>
      </w:r>
      <w:r>
        <w:rPr>
          <w:bCs/>
          <w:b/>
        </w:rPr>
        <w:t xml:space="preserve">Environmental Engineer</w:t>
      </w:r>
      <w:r>
        <w:t xml:space="preserve"> </w:t>
      </w:r>
      <w:r>
        <w:t xml:space="preserve">teams in</w:t>
      </w:r>
      <w:r>
        <w:t xml:space="preserve"> </w:t>
      </w:r>
      <w:r>
        <w:rPr>
          <w:bCs/>
          <w:b/>
        </w:rPr>
        <w:t xml:space="preserve">Mexico Mexico City</w:t>
      </w:r>
      <w:r>
        <w:t xml:space="preserve"> </w:t>
      </w:r>
      <w:r>
        <w:t xml:space="preserve">have pioneered "sponge city" concepts adapted to local topography. This involves redesigning public spaces to absorb rainwater rather than repelling it into overwhelmed drainage canals. Permeable pavements and retention ponds are critical components of this strategy, reducing flood risks while recharging the depleted aquifers beneath the city.</w:t>
      </w:r>
    </w:p>
    <w:bookmarkEnd w:id="22"/>
    <w:bookmarkStart w:id="23" w:name="X8243a1e42042dd2c9f4e46a4ca4d1c488758d40"/>
    <w:p>
      <w:pPr>
        <w:pStyle w:val="Heading3"/>
      </w:pPr>
      <w:r>
        <w:t xml:space="preserve">II. Air Quality Monitoring and Emission Control</w:t>
      </w:r>
    </w:p>
    <w:p>
      <w:pPr>
        <w:pStyle w:val="FirstParagraph"/>
      </w:pPr>
      <w:r>
        <w:t xml:space="preserve">Given the severe air quality issues, an</w:t>
      </w:r>
      <w:r>
        <w:t xml:space="preserve"> </w:t>
      </w:r>
      <w:r>
        <w:rPr>
          <w:bCs/>
          <w:b/>
        </w:rPr>
        <w:t xml:space="preserve">Environmental Engineer</w:t>
      </w:r>
      <w:r>
        <w:t xml:space="preserve"> </w:t>
      </w:r>
      <w:r>
        <w:t xml:space="preserve">in</w:t>
      </w:r>
      <w:r>
        <w:t xml:space="preserve"> </w:t>
      </w:r>
      <w:r>
        <w:rPr>
          <w:bCs/>
          <w:b/>
        </w:rPr>
        <w:t xml:space="preserve">Mexico Mexico City</w:t>
      </w:r>
      <w:r>
        <w:t xml:space="preserve"> </w:t>
      </w:r>
      <w:r>
        <w:t xml:space="preserve">plays a pivotal role in data acquisition and source reduction. The deployment of IoT (Internet of Things) sensor networks allows for hyper-local air quality monitoring. This data is crucial for implementing dynamic traffic control measures, such as the "Hoy No Circula" program adjustments based on real-time pollution levels rather than static license plate numbers.</w:t>
      </w:r>
      <w:r>
        <w:t xml:space="preserve"> </w:t>
      </w:r>
      <w:r>
        <w:t xml:space="preserve">Additionally, engineers work closely with industrial sectors to upgrade emission scrubbers and ensure compliance with NOM (Normas Oficiales Mexicanas) standards. The transition of the public transit fleet from diesel to natural gas and electric buses is another key area where environmental engineering principles are applied to reduce the carbon footprint of</w:t>
      </w:r>
      <w:r>
        <w:t xml:space="preserve"> </w:t>
      </w:r>
      <w:r>
        <w:rPr>
          <w:bCs/>
          <w:b/>
        </w:rPr>
        <w:t xml:space="preserve">Mexico Mexico City</w:t>
      </w:r>
      <w:r>
        <w:t xml:space="preserve">.</w:t>
      </w:r>
    </w:p>
    <w:bookmarkEnd w:id="23"/>
    <w:bookmarkStart w:id="24" w:name="X4feffb9cdc71d0fe04f8e362d37747fc56b463f"/>
    <w:p>
      <w:pPr>
        <w:pStyle w:val="Heading3"/>
      </w:pPr>
      <w:r>
        <w:t xml:space="preserve">III. Circular Economy and Hazardous Waste Management</w:t>
      </w:r>
    </w:p>
    <w:p>
      <w:pPr>
        <w:pStyle w:val="FirstParagraph"/>
      </w:pPr>
      <w:r>
        <w:t xml:space="preserve">The role of the</w:t>
      </w:r>
      <w:r>
        <w:t xml:space="preserve"> </w:t>
      </w:r>
      <w:r>
        <w:rPr>
          <w:bCs/>
          <w:b/>
        </w:rPr>
        <w:t xml:space="preserve">Environmental Engineer</w:t>
      </w:r>
      <w:r>
        <w:t xml:space="preserve"> </w:t>
      </w:r>
      <w:r>
        <w:t xml:space="preserve">extends to hazardous waste handling, particularly in medical and industrial sectors. In</w:t>
      </w:r>
      <w:r>
        <w:t xml:space="preserve"> </w:t>
      </w:r>
      <w:r>
        <w:rPr>
          <w:bCs/>
          <w:b/>
        </w:rPr>
        <w:t xml:space="preserve">Mexico Mexico City, proper disposal of biomedical waste is strictly regulated. Engineers design containment protocols and logistics chains that ensure infectious materials are incinerated or sterilized safely, preventing groundwater contamination.</w:t>
      </w:r>
      <w:r>
        <w:rPr>
          <w:bCs/>
          <w:b/>
        </w:rPr>
        <w:t xml:space="preserve"> </w:t>
      </w:r>
      <w:r>
        <w:rPr>
          <w:bCs/>
          <w:b/>
        </w:rPr>
        <w:t xml:space="preserve">Moreover, the integration of organic waste processing centers addresses the food waste crisis prevalent in urban districts like Condesa and Roma. By converting organic refuse into compost for local agriculture projects in the State of Mexico bordering</w:t>
      </w:r>
      <w:r>
        <w:rPr>
          <w:bCs/>
          <w:b/>
        </w:rPr>
        <w:t xml:space="preserve"> </w:t>
      </w:r>
      <w:r>
        <w:rPr>
          <w:bCs/>
          <w:b/>
          <w:bCs/>
          <w:b/>
        </w:rPr>
        <w:t xml:space="preserve">Mexico Mexico City</w:t>
      </w:r>
      <w:r>
        <w:rPr>
          <w:bCs/>
          <w:b/>
        </w:rPr>
        <w:t xml:space="preserve">, engineers close the nutrient loop, reducing landfill dependency and methane emissions.</w:t>
      </w:r>
    </w:p>
    <w:bookmarkEnd w:id="24"/>
    <w:bookmarkEnd w:id="25"/>
    <w:bookmarkStart w:id="26" w:name="Xb7f6fc14f6613a2ba1eb4010b9a5e031ac5bd93"/>
    <w:p>
      <w:pPr>
        <w:pStyle w:val="Heading2"/>
      </w:pPr>
      <w:r>
        <w:t xml:space="preserve">Regulatory Framework and Stakeholder Engagement</w:t>
      </w:r>
    </w:p>
    <w:p>
      <w:pPr>
        <w:pStyle w:val="FirstParagraph"/>
      </w:pPr>
      <w:r>
        <w:t xml:space="preserve">Operating as an</w:t>
      </w:r>
      <w:r>
        <w:t xml:space="preserve"> </w:t>
      </w:r>
      <w:r>
        <w:rPr>
          <w:bCs/>
          <w:b/>
        </w:rPr>
        <w:t xml:space="preserve">Environmental Engineer in</w:t>
      </w:r>
      <w:r>
        <w:rPr>
          <w:bCs/>
          <w:b/>
        </w:rPr>
        <w:t xml:space="preserve"> </w:t>
      </w:r>
      <w:r>
        <w:rPr>
          <w:bCs/>
          <w:b/>
          <w:bCs/>
          <w:b/>
        </w:rPr>
        <w:t xml:space="preserve">Mexico Mexico City requires navigating a complex bureaucratic landscape. Engineers must adhere to guidelines set by the Mexican Ministry of Environment and Natural Resources (SEMARNAT) and local agencies like the Secretaría del Medio Ambiente de la Ciudad de México (SEDEMA).</w:t>
      </w:r>
      <w:r>
        <w:rPr>
          <w:bCs/>
          <w:b/>
          <w:bCs/>
          <w:b/>
        </w:rPr>
        <w:t xml:space="preserve"> </w:t>
      </w:r>
      <w:r>
        <w:rPr>
          <w:bCs/>
          <w:b/>
          <w:bCs/>
          <w:b/>
        </w:rPr>
        <w:t xml:space="preserve">Successful projects often rely on stakeholder engagement. The case study illustrates how engineering solutions fail without social acceptance. For instance, public education campaigns regarding recycling were necessary to support new waste management facilities. Engineers act as bridges between technical requirements and community needs, explaining the health benefits of reduced pollution and the economic advantages of recycling in</w:t>
      </w:r>
      <w:r>
        <w:rPr>
          <w:bCs/>
          <w:b/>
          <w:bCs/>
          <w:b/>
        </w:rPr>
        <w:t xml:space="preserve"> </w:t>
      </w:r>
      <w:r>
        <w:rPr>
          <w:bCs/>
          <w:b/>
          <w:bCs/>
          <w:b/>
          <w:bCs/>
          <w:b/>
        </w:rPr>
        <w:t xml:space="preserve">Mexico Mexico City</w:t>
      </w:r>
      <w:r>
        <w:rPr>
          <w:bCs/>
          <w:b/>
          <w:bCs/>
          <w:b/>
        </w:rPr>
        <w:t xml:space="preserve">.</w:t>
      </w:r>
    </w:p>
    <w:bookmarkEnd w:id="26"/>
    <w:bookmarkStart w:id="27" w:name="conclusion-the-future-role"/>
    <w:p>
      <w:pPr>
        <w:pStyle w:val="Heading2"/>
      </w:pPr>
      <w:r>
        <w:t xml:space="preserve">Conclusion: The Future Role</w:t>
      </w:r>
    </w:p>
    <w:p>
      <w:pPr>
        <w:pStyle w:val="FirstParagraph"/>
      </w:pPr>
      <w:r>
        <w:t xml:space="preserve">The case study demonstrates that an</w:t>
      </w:r>
    </w:p>
    <w:p>
      <w:pPr>
        <w:pStyle w:val="BodyText"/>
      </w:pPr>
      <w:r>
        <w:t xml:space="preserve">Environmental Engineer in</w:t>
      </w:r>
    </w:p>
    <w:p>
      <w:pPr>
        <w:pStyle w:val="BodyText"/>
      </w:pPr>
      <w:r>
        <w:t xml:space="preserve">Mexico Mexico City is not merely a technical specialist but a vital agent of urban survival. The unique geographical constraints of being built on a drained lake bed require innovative, resilient, and adaptive engineering solutions.</w:t>
      </w:r>
      <w:r>
        <w:t xml:space="preserve"> </w:t>
      </w:r>
      <w:r>
        <w:t xml:space="preserve">As climate change exacerbates droughts and extreme weather events, the demand for skilled environmental professionals in</w:t>
      </w:r>
    </w:p>
    <w:p>
      <w:pPr>
        <w:pStyle w:val="BodyText"/>
      </w:pPr>
      <w:r>
        <w:t xml:space="preserve">Mexico Mexico City will only grow. Their work in water reclamation, air quality management, and sustainable waste systems is fundamental to ensuring that one of the world's most historic cities remains habitable for future generations. The integration of technology with traditional ecological knowledge offers a roadmap not just for</w:t>
      </w:r>
      <w:r>
        <w:t xml:space="preserve"> </w:t>
      </w:r>
      <w:r>
        <w:rPr>
          <w:bCs/>
          <w:b/>
        </w:rPr>
        <w:t xml:space="preserve">Mexico Mexico City</w:t>
      </w:r>
      <w:r>
        <w:t xml:space="preserve">, but for other megacities facing similar environmental limits worldwide.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Challenges in Mexico City</dc:title>
  <dc:creator/>
  <dc:language>en</dc:language>
  <cp:keywords/>
  <dcterms:created xsi:type="dcterms:W3CDTF">2026-07-29T08:14:00Z</dcterms:created>
  <dcterms:modified xsi:type="dcterms:W3CDTF">2026-07-29T08:14:00Z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