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Myanmar</w:t>
      </w:r>
      <w:r>
        <w:t xml:space="preserve"> </w:t>
      </w:r>
      <w:r>
        <w:t xml:space="preserve">Yangon</w:t>
      </w:r>
    </w:p>
    <w:bookmarkStart w:id="24" w:name="Xef1c7af3f84d4f9172a0950ed83589feaa60fa1"/>
    <w:p>
      <w:pPr>
        <w:pStyle w:val="Heading1"/>
      </w:pPr>
      <w:r>
        <w:t xml:space="preserve">Case Study: Bridging Infrastructure and Ecology in Myanmar Yangon</w:t>
      </w:r>
    </w:p>
    <w:p>
      <w:pPr>
        <w:pStyle w:val="FirstParagraph"/>
      </w:pPr>
      <w:r>
        <w:rPr>
          <w:bCs/>
          <w:b/>
        </w:rPr>
        <w:t xml:space="preserve">Date:</w:t>
      </w:r>
      <w:r>
        <w:t xml:space="preserve"> </w:t>
      </w:r>
      <w:r>
        <w:t xml:space="preserve">October 2023</w:t>
      </w:r>
      <w:r>
        <w:br/>
      </w:r>
      <w:r>
        <w:rPr>
          <w:bCs/>
          <w:b/>
        </w:rPr>
        <w:t xml:space="preserve">Location:</w:t>
      </w:r>
      <w:hyperlink w:anchor="context">
        <w:r>
          <w:rPr>
            <w:rStyle w:val="Hyperlink"/>
            <w:iCs/>
            <w:i/>
          </w:rPr>
          <w:t xml:space="preserve">Myanmar Yangon</w:t>
        </w:r>
      </w:hyperlink>
      <w:r>
        <w:br/>
      </w:r>
    </w:p>
    <w:p>
      <w:pPr>
        <w:pStyle w:val="BodyText"/>
      </w:pPr>
      <w:r>
        <w:t xml:space="preserve">Focused Role:</w:t>
      </w:r>
    </w:p>
    <w:p>
      <w:pPr>
        <w:pStyle w:val="BodyText"/>
      </w:pPr>
      <w:r>
        <w:t xml:space="preserve">The Strategic Role of the Environmental Engineer in Rapidly Urbanizing Zones</w:t>
      </w:r>
    </w:p>
    <w:p>
      <w:pPr>
        <w:pStyle w:val="BodyText"/>
      </w:pPr>
      <w:r>
        <w:t xml:space="preserve">a href="#introduction"&gt;Introduction</w:t>
      </w:r>
    </w:p>
    <w:p>
      <w:pPr>
        <w:pStyle w:val="BodyText"/>
      </w:pPr>
      <w:r>
        <w:t xml:space="preserve">In the dynamic landscape of Southeast Asian urban development, few cities present a challenge as complex and urgent as</w:t>
      </w:r>
      <w:r>
        <w:t xml:space="preserve"> </w:t>
      </w:r>
      <w:r>
        <w:rPr>
          <w:iCs/>
          <w:i/>
        </w:rPr>
        <w:t xml:space="preserve">Myanmar Yangon</w:t>
      </w:r>
      <w:r>
        <w:t xml:space="preserve">. As one of the largest economic hubs in the country, Yangon is experiencing rapid population growth, industrial expansion, and infrastructure modernization. However, this growth has placed immense strain on existing environmental systems. This case study examines the critical role of an</w:t>
      </w:r>
      <w:r>
        <w:t xml:space="preserve"> </w:t>
      </w:r>
      <w:r>
        <w:rPr>
          <w:bCs/>
          <w:b/>
        </w:rPr>
        <w:t xml:space="preserve">Environmental Engineer</w:t>
      </w:r>
      <w:r>
        <w:t xml:space="preserve"> </w:t>
      </w:r>
      <w:r>
        <w:t xml:space="preserve">in navigating these challenges. It explores how technical expertise can be applied to mitigate pollution, manage waste effectively, and ensure sustainable urban planning within the unique socio-economic and geographical context of</w:t>
      </w:r>
      <w:r>
        <w:t xml:space="preserve"> </w:t>
      </w:r>
      <w:r>
        <w:rPr>
          <w:iCs/>
          <w:i/>
        </w:rPr>
        <w:t xml:space="preserve">Myanmar Yangon</w:t>
      </w:r>
      <w:r>
        <w:t xml:space="preserve">.</w:t>
      </w:r>
      <w:r>
        <w:t xml:space="preserve"> </w:t>
      </w:r>
      <w:bookmarkStart w:id="20" w:name="context"/>
      <w:bookmarkEnd w:id="20"/>
    </w:p>
    <w:bookmarkStart w:id="22" w:name="the-context-challenges-in-myanmar-yangon"/>
    <w:p>
      <w:pPr>
        <w:pStyle w:val="Heading2"/>
      </w:pPr>
      <w:r>
        <w:t xml:space="preserve">The Context: Challenges in Myanmar Yangon</w:t>
      </w:r>
    </w:p>
    <w:p>
      <w:pPr>
        <w:pStyle w:val="FirstParagraph"/>
      </w:pPr>
      <w:r>
        <w:t xml:space="preserve">To understand the necessity of specialized engineering intervention, one must first analyze the environmental reality of</w:t>
      </w:r>
      <w:r>
        <w:t xml:space="preserve"> </w:t>
      </w:r>
      <w:r>
        <w:rPr>
          <w:iCs/>
          <w:i/>
        </w:rPr>
        <w:t xml:space="preserve">Myanmar Yangon</w:t>
      </w:r>
      <w:r>
        <w:t xml:space="preserve">. The city faces a triad of pressing issues: unmanaged solid waste, inadequate sewage treatment, and deteriorating water quality.</w:t>
      </w:r>
      <w:r>
        <w:t xml:space="preserve"> </w:t>
      </w:r>
      <w:r>
        <w:t xml:space="preserve">Firstly, solid waste management remains a significant hurdle. While collection rates have improved in recent years, recycling infrastructure is underdeveloped, leading to open dumping sites that contaminate soil and groundwater. Secondly, the sewage system in older districts of</w:t>
      </w:r>
      <w:r>
        <w:t xml:space="preserve"> </w:t>
      </w:r>
      <w:r>
        <w:rPr>
          <w:iCs/>
          <w:i/>
        </w:rPr>
        <w:t xml:space="preserve">Myanmar Yangon</w:t>
      </w:r>
      <w:r>
        <w:t xml:space="preserve"> </w:t>
      </w:r>
      <w:r>
        <w:t xml:space="preserve">is often combined or entirely lacking, forcing untreated wastewater into the Yangon River and surrounding canals. Finally, air quality issues are exacerbated by increasing vehicular traffic and construction activities, alongside regional agricultural burning seasons.</w:t>
      </w:r>
    </w:p>
    <w:p>
      <w:pPr>
        <w:pStyle w:val="BodyText"/>
      </w:pPr>
      <w:r>
        <w:t xml:space="preserve">The geography of</w:t>
      </w:r>
      <w:r>
        <w:t xml:space="preserve"> </w:t>
      </w:r>
      <w:r>
        <w:rPr>
          <w:iCs/>
          <w:i/>
        </w:rPr>
        <w:t xml:space="preserve">Myanmar Yangon</w:t>
      </w:r>
      <w:r>
        <w:t xml:space="preserve">, situated on the delta plains with high humidity and monsoon rains, further complicates these issues. Flooding risks increase when drainage systems clogged with waste fail to function correctly during peak rainy seasons. It is within this volatile environment that the</w:t>
      </w:r>
      <w:r>
        <w:t xml:space="preserve"> </w:t>
      </w:r>
      <w:r>
        <w:rPr>
          <w:bCs/>
          <w:b/>
        </w:rPr>
        <w:t xml:space="preserve">Environmental Engineer</w:t>
      </w:r>
      <w:r>
        <w:t xml:space="preserve"> </w:t>
      </w:r>
      <w:r>
        <w:t xml:space="preserve">becomes an indispensable asset.</w:t>
      </w:r>
    </w:p>
    <w:p>
      <w:pPr>
        <w:pStyle w:val="BodyText"/>
      </w:pPr>
      <w:bookmarkStart w:id="21" w:name="role"/>
      <w:bookmarkEnd w:id="21"/>
    </w:p>
    <w:bookmarkEnd w:id="22"/>
    <w:bookmarkStart w:id="23" w:name="X03916a4713e40ea213f40ae3b49b64a2e4fae81"/>
    <w:p>
      <w:pPr>
        <w:pStyle w:val="Heading2"/>
      </w:pPr>
      <w:r>
        <w:t xml:space="preserve">The Role of the Environmental Engineer in Myanmar Yangon</w:t>
      </w:r>
    </w:p>
    <w:p>
      <w:pPr>
        <w:pStyle w:val="FirstParagraph"/>
      </w:pPr>
      <w:r>
        <w:t xml:space="preserve">An</w:t>
      </w:r>
      <w:r>
        <w:t xml:space="preserve"> </w:t>
      </w:r>
      <w:r>
        <w:rPr>
          <w:bCs/>
          <w:b/>
        </w:rPr>
        <w:t xml:space="preserve">Environmental Engineer</w:t>
      </w:r>
      <w:hyperlink w:anchor="responsibilities">
        <w:r>
          <w:rPr>
            <w:rStyle w:val="Hyperlink"/>
            <w:iCs/>
            <w:i/>
          </w:rPr>
          <w:t xml:space="preserve"> </w:t>
        </w:r>
      </w:hyperlink>
    </w:p>
    <w:p>
      <w:pPr>
        <w:pStyle w:val="BodyText"/>
      </w:pPr>
      <w:r>
        <w:t xml:space="preserve">a name="responsibilities"&gt;</w:t>
      </w:r>
    </w:p>
    <w:p>
      <w:pPr>
        <w:pStyle w:val="BodyText"/>
      </w:pPr>
      <w:r>
        <w:rPr>
          <w:bCs/>
          <w:b/>
        </w:rPr>
        <w:t xml:space="preserve">Pollution Control and Water Quality Management:</w:t>
      </w:r>
      <w:r>
        <w:t xml:space="preserve">In</w:t>
      </w:r>
      <w:r>
        <w:t xml:space="preserve"> </w:t>
      </w:r>
      <w:r>
        <w:rPr>
          <w:iCs/>
          <w:i/>
        </w:rPr>
        <w:t xml:space="preserve">Myanmar Yangon</w:t>
      </w:r>
      <w:r>
        <w:t xml:space="preserve">, the primary duty involves designing systems to treat industrial and municipal wastewater. The engineer must assess local water bodies, identify contaminant sources, and propose filtration or biological treatment methods that are cost-effective yet efficient. For instance, implementing decentralized sewage treatment plants (STPs) in dense urban areas where pipeline expansion is difficult is a common strategy employed by</w:t>
      </w:r>
    </w:p>
    <w:p>
      <w:pPr>
        <w:pStyle w:val="BodyText"/>
      </w:pPr>
      <w:r>
        <w:t xml:space="preserve">Environmental Engineers</w:t>
      </w:r>
    </w:p>
    <w:p>
      <w:pPr>
        <w:pStyle w:val="BodyText"/>
      </w:pPr>
      <w:r>
        <w:t xml:space="preserve">In the context of</w:t>
      </w:r>
      <w:r>
        <w:t xml:space="preserve"> </w:t>
      </w:r>
      <w:r>
        <w:rPr>
          <w:iCs/>
          <w:i/>
        </w:rPr>
        <w:t xml:space="preserve">Myanmar Yangon</w:t>
      </w:r>
      <w:r>
        <w:t xml:space="preserve">, this goes beyond technical design; it requires stakeholder management. The engineer must collaborate with local government bodies, industrial zone authorities, and international NGOs. Funding for environmental projects is often limited or dependent on foreign aid and public-private partnerships. Therefore, the</w:t>
      </w:r>
    </w:p>
    <w:p>
      <w:pPr>
        <w:pStyle w:val="BodyText"/>
      </w:pPr>
      <w:r>
        <w:t xml:space="preserve">Environmental Engineer</w:t>
      </w:r>
    </w:p>
    <w:p>
      <w:pPr>
        <w:pStyle w:val="BodyText"/>
      </w:pPr>
      <w:r>
        <w:t xml:space="preserve">This case study highlights that in</w:t>
      </w:r>
      <w:r>
        <w:t xml:space="preserve"> </w:t>
      </w:r>
      <w:r>
        <w:rPr>
          <w:iCs/>
          <w:i/>
        </w:rPr>
        <w:t xml:space="preserve">Myanmar Yangon</w:t>
      </w:r>
      <w:r>
        <w:t xml:space="preserve">, the</w:t>
      </w:r>
      <w:r>
        <w:t xml:space="preserve"> </w:t>
      </w:r>
      <w:r>
        <w:rPr>
          <w:bCs/>
          <w:b/>
        </w:rPr>
        <w:t xml:space="preserve">Environmental Engineer</w:t>
      </w:r>
      <w:r>
        <w:t xml:space="preserve">a href="#conclusion"&gt;Conclusion</w:t>
      </w:r>
    </w:p>
    <w:p>
      <w:pPr>
        <w:pStyle w:val="BodyText"/>
      </w:pPr>
      <w:r>
        <w:t xml:space="preserve">The trajectory of urban development in</w:t>
      </w:r>
      <w:r>
        <w:t xml:space="preserve"> </w:t>
      </w:r>
      <w:r>
        <w:rPr>
          <w:iCs/>
          <w:i/>
        </w:rPr>
        <w:t xml:space="preserve">Myanmar Yangon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Myanmar Yangon</dc:title>
  <dc:creator/>
  <dc:language>en</dc:language>
  <cp:keywords/>
  <dcterms:created xsi:type="dcterms:W3CDTF">2026-07-29T08:22:17Z</dcterms:created>
  <dcterms:modified xsi:type="dcterms:W3CDTF">2026-07-29T08:22:17Z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