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31" w:name="X45804890d301b4508ccf9d038ad990bb7f78a73"/>
    <w:p>
      <w:pPr>
        <w:pStyle w:val="Heading1"/>
      </w:pPr>
      <w:r>
        <w:t xml:space="preserve">Bridging Heritage and Sustainability: A Case Study on the Role of an Environmental Engineer in Jeddah, Saudi Arabia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bookmarkStart w:id="20" w:name="executive-summary"/>
    <w:p>
      <w:pPr>
        <w:pStyle w:val="Heading3"/>
      </w:pPr>
      <w:r>
        <w:t xml:space="preserve">Executive Summary</w:t>
      </w:r>
    </w:p>
    <w:p>
      <w:pPr>
        <w:pStyle w:val="FirstParagraph"/>
      </w:pPr>
      <w:r>
        <w:t xml:space="preserve">This case study examines the critical role of an Environmental Engineer within the rapid urban development landscape of Jeddah, Saudi Arabia. As part of Vision 2030 initiatives, Jeddah is undergoing significant transformation. This document details how specialized engineering expertise addresses unique climatic challenges—such extreme heat and coastal salinity—while managing waste water treatment solid waste management, and air quality control in a historically rich yet rapidly modernizing city.</w:t>
      </w:r>
    </w:p>
    <w:bookmarkEnd w:id="20"/>
    <w:bookmarkStart w:id="21" w:name="introduction-the-jeddah-context"/>
    <w:p>
      <w:pPr>
        <w:pStyle w:val="Heading2"/>
      </w:pPr>
      <w:r>
        <w:t xml:space="preserve">1. Introduction: The Jeddah Context</w:t>
      </w:r>
    </w:p>
    <w:p>
      <w:pPr>
        <w:pStyle w:val="FirstParagraph"/>
      </w:pPr>
      <w:r>
        <w:t xml:space="preserve">Jeddah, often referred to as the "Bride of the Red Sea," is Saudi Arabia's primary commercial hub and its second-largest city. Located on a narrow plain along the eastern shore of the Red Sea, Jeddah faces distinct environmental pressures. With a population exceeding 4 million and an annual growth rate driven by migration for employment, infrastructure systems are under immense strain.</w:t>
      </w:r>
    </w:p>
    <w:p>
      <w:pPr>
        <w:pStyle w:val="BodyText"/>
      </w:pPr>
      <w:r>
        <w:t xml:space="preserve">The local climate is characterized by high temperatures, low humidity during winter months but significant humidity in summer, and occasional flash floods due to heavy seasonal rains. Furthermore as the city expands towards the historical district of Al-Balad a UNESCO World Heritage site preserving environmental integrity becomes technically complex and culturally sensitive. In this context an Environmental Engineer is not merely a regulatory compliance officer but a strategic architect of sustainable urban living.</w:t>
      </w:r>
    </w:p>
    <w:bookmarkEnd w:id="21"/>
    <w:bookmarkStart w:id="25" w:name="X960956bbf9232a5a37113dd34a8367b514d0395"/>
    <w:p>
      <w:pPr>
        <w:pStyle w:val="Heading2"/>
      </w:pPr>
      <w:r>
        <w:t xml:space="preserve">2. The Role of the Environmental Engineer in Jeddah</w:t>
      </w:r>
    </w:p>
    <w:p>
      <w:pPr>
        <w:pStyle w:val="FirstParagraph"/>
      </w:pPr>
      <w:r>
        <w:t xml:space="preserve">The Environmental Engineer operating in Jeddah serves as the nexus between national sustainability goals and local implementation realities. Their responsibilities are multifaceted, requiring a deep understanding of hydrology, toxicology, civil infrastructure design and environmental policy.</w:t>
      </w:r>
    </w:p>
    <w:bookmarkStart w:id="22" w:name="water-resource-management"/>
    <w:p>
      <w:pPr>
        <w:pStyle w:val="Heading3"/>
      </w:pPr>
      <w:r>
        <w:t xml:space="preserve">2.1 Water Resource Management</w:t>
      </w:r>
    </w:p>
    <w:p>
      <w:pPr>
        <w:pStyle w:val="FirstParagraph"/>
      </w:pPr>
      <w:r>
        <w:t xml:space="preserve">Saudi Arabia is one of the most water-scarce nations in the world Jeddah relies heavily on desalination for potable water and treated sewage effluent (TSE) for irrigation The Environmental Engineer plays a pivotal role in optimizing these systems.</w:t>
      </w:r>
    </w:p>
    <w:p>
      <w:pPr>
        <w:pStyle w:val="BodyText"/>
      </w:pPr>
      <w:r>
        <w:rPr>
          <w:bCs/>
          <w:b/>
        </w:rPr>
        <w:t xml:space="preserve">Desalination Efficiency:</w:t>
      </w:r>
      <w:r>
        <w:t xml:space="preserve"> </w:t>
      </w:r>
      <w:r>
        <w:t xml:space="preserve">Working with utility providers to ensure that brine disposal from desalination plants does not harm the delicate coral reef ecosystems of the Red Sea.</w:t>
      </w:r>
    </w:p>
    <w:p>
      <w:pPr>
        <w:pStyle w:val="BodyText"/>
      </w:pPr>
      <w:r>
        <w:rPr>
          <w:bCs/>
          <w:b/>
        </w:rPr>
        <w:t xml:space="preserve">Treated Sewage Effluent (TSE) Networks:</w:t>
      </w:r>
    </w:p>
    <w:p>
      <w:pPr>
        <w:pStyle w:val="BodyText"/>
      </w:pPr>
      <w:r>
        <w:t xml:space="preserve">Jeddah has invested significantly in TSE networks for landscaping and industrial cooling. The engineer monitors these networks to prevent leaks which can lead to soil salinization—a major threat to urban greenery in the arid climate.</w:t>
      </w:r>
    </w:p>
    <w:bookmarkEnd w:id="22"/>
    <w:bookmarkStart w:id="23" w:name="solid-waste-management"/>
    <w:p>
      <w:pPr>
        <w:pStyle w:val="Heading3"/>
      </w:pPr>
      <w:r>
        <w:t xml:space="preserve">2.2 Solid Waste Management</w:t>
      </w:r>
    </w:p>
    <w:p>
      <w:pPr>
        <w:pStyle w:val="FirstParagraph"/>
      </w:pPr>
      <w:r>
        <w:t xml:space="preserve">Municipal solid waste generation in Jeddah exceeds thousands of tons per day. The Environmental Engineer leads initiatives aimed at reducing landfill dependency.</w:t>
      </w:r>
    </w:p>
    <w:p>
      <w:pPr>
        <w:numPr>
          <w:ilvl w:val="0"/>
          <w:numId w:val="1001"/>
        </w:numPr>
        <w:pStyle w:val="Compact"/>
      </w:pPr>
      <w:r>
        <w:rPr>
          <w:bCs/>
          <w:b/>
        </w:rPr>
        <w:t xml:space="preserve">Sourcing and Sorting:</w:t>
      </w:r>
    </w:p>
    <w:p>
      <w:pPr>
        <w:numPr>
          <w:ilvl w:val="0"/>
          <w:numId w:val="1000"/>
        </w:numPr>
        <w:pStyle w:val="Compact"/>
      </w:pPr>
      <w:r>
        <w:t xml:space="preserve">Implementing smart sorting facilities that separate organic waste for composting from recyclable materials.</w:t>
      </w:r>
    </w:p>
    <w:p>
      <w:pPr>
        <w:numPr>
          <w:ilvl w:val="0"/>
          <w:numId w:val="1001"/>
        </w:numPr>
        <w:pStyle w:val="Compact"/>
      </w:pPr>
      <w:r>
        <w:rPr>
          <w:bCs/>
          <w:b/>
        </w:rPr>
        <w:t xml:space="preserve">Waste-to-Energy Projects:</w:t>
      </w:r>
    </w:p>
    <w:p>
      <w:pPr>
        <w:numPr>
          <w:ilvl w:val="0"/>
          <w:numId w:val="1000"/>
        </w:numPr>
        <w:pStyle w:val="Compact"/>
      </w:pPr>
      <w:r>
        <w:t xml:space="preserve">Evaluating the feasibility of converting non-recyclable waste into energy, thereby reducing methane emissions from landfills and contributing to the city's power grid.</w:t>
      </w:r>
    </w:p>
    <w:bookmarkEnd w:id="23"/>
    <w:bookmarkStart w:id="24" w:name="air-quality-and-dust-control"/>
    <w:p>
      <w:pPr>
        <w:pStyle w:val="Heading3"/>
      </w:pPr>
      <w:r>
        <w:t xml:space="preserve">2.3 Air Quality and Dust Control</w:t>
      </w:r>
    </w:p>
    <w:p>
      <w:pPr>
        <w:pStyle w:val="FirstParagraph"/>
      </w:pPr>
      <w:r>
        <w:t xml:space="preserve">Jeddah suffers from periodic dust storms originating from the Arabian Peninsula desert. The Environmental Engineer collaborates with municipal authorities to monitor particulate matter (PM2.5 and PM10) levels.</w:t>
      </w:r>
    </w:p>
    <w:p>
      <w:pPr>
        <w:numPr>
          <w:ilvl w:val="0"/>
          <w:numId w:val="1002"/>
        </w:numPr>
        <w:pStyle w:val="Compact"/>
      </w:pPr>
      <w:r>
        <w:rPr>
          <w:bCs/>
          <w:b/>
        </w:rPr>
        <w:t xml:space="preserve">Green Buffer Zones:</w:t>
      </w:r>
    </w:p>
    <w:p>
      <w:pPr>
        <w:numPr>
          <w:ilvl w:val="0"/>
          <w:numId w:val="1000"/>
        </w:numPr>
        <w:pStyle w:val="Compact"/>
      </w:pPr>
      <w:r>
        <w:t xml:space="preserve">Designing and overseeing the planting of native, drought-resistant vegetation that acts as a bio-filter against dust and pollutants from traffic congestion.</w:t>
      </w:r>
    </w:p>
    <w:p>
      <w:pPr>
        <w:numPr>
          <w:ilvl w:val="0"/>
          <w:numId w:val="1002"/>
        </w:numPr>
        <w:pStyle w:val="Compact"/>
      </w:pPr>
      <w:r>
        <w:rPr>
          <w:bCs/>
          <w:b/>
        </w:rPr>
        <w:t xml:space="preserve">Emission Standards:</w:t>
      </w:r>
    </w:p>
    <w:p>
      <w:pPr>
        <w:numPr>
          <w:ilvl w:val="0"/>
          <w:numId w:val="1000"/>
        </w:numPr>
        <w:pStyle w:val="Compact"/>
      </w:pPr>
      <w:r>
        <w:t xml:space="preserve">Enforcing stricter emission standards for heavy machinery used in construction projects, ensuring compliance with Saudi Environmental Law.</w:t>
      </w:r>
    </w:p>
    <w:bookmarkEnd w:id="24"/>
    <w:bookmarkEnd w:id="25"/>
    <w:bookmarkStart w:id="28" w:name="key-challenges-and-engineering-solutions"/>
    <w:p>
      <w:pPr>
        <w:pStyle w:val="Heading2"/>
      </w:pPr>
      <w:r>
        <w:t xml:space="preserve">3. Key Challenges and Engineering Solutions</w:t>
      </w:r>
    </w:p>
    <w:bookmarkStart w:id="26" w:name="challenge-1-urban-flooding"/>
    <w:p>
      <w:pPr>
        <w:pStyle w:val="Heading3"/>
      </w:pPr>
      <w:r>
        <w:t xml:space="preserve">Challenge 1: Urban Flooding</w:t>
      </w:r>
    </w:p>
    <w:p>
      <w:pPr>
        <w:pStyle w:val="FirstParagraph"/>
      </w:pPr>
      <w:r>
        <w:t xml:space="preserve">Jeddah is prone to severe flash floods when intense rainfall hits the impermeable urban surface. The Environmental Engineer applies hydraulic modeling to design sustainable drainage systems (SuDS).</w:t>
      </w:r>
    </w:p>
    <w:p>
      <w:pPr>
        <w:pStyle w:val="BodyText"/>
      </w:pPr>
      <w:r>
        <w:rPr>
          <w:bCs/>
          <w:b/>
        </w:rPr>
        <w:t xml:space="preserve">Solution:</w:t>
      </w:r>
    </w:p>
    <w:p>
      <w:pPr>
        <w:pStyle w:val="BodyText"/>
      </w:pPr>
      <w:r>
        <w:t xml:space="preserve">Implementation of permeable pavements in new developments and the restoration of natural wadis (dry riverbeds) to channel floodwater safely into retention basins rather than residential areas. This approach aligns with global best practices for climate-resilient urban design.</w:t>
      </w:r>
    </w:p>
    <w:bookmarkEnd w:id="26"/>
    <w:bookmarkStart w:id="27" w:name="X747e2bce10da706b7913ee94800eace8be49dc9"/>
    <w:p>
      <w:pPr>
        <w:pStyle w:val="Heading3"/>
      </w:pPr>
      <w:r>
        <w:t xml:space="preserve">Challenge 2: Protecting Historical Integrity</w:t>
      </w:r>
    </w:p>
    <w:p>
      <w:pPr>
        <w:pStyle w:val="FirstParagraph"/>
      </w:pPr>
      <w:r>
        <w:t xml:space="preserve">The Al-Balad district features ancient coral-stone buildings that are highly sensitive to vibrations and moisture changes from modern construction nearby.</w:t>
      </w:r>
    </w:p>
    <w:p>
      <w:pPr>
        <w:pStyle w:val="BodyText"/>
      </w:pPr>
      <w:r>
        <w:rPr>
          <w:bCs/>
          <w:b/>
        </w:rPr>
        <w:t xml:space="preserve">Solution:</w:t>
      </w:r>
    </w:p>
    <w:p>
      <w:pPr>
        <w:pStyle w:val="BodyText"/>
      </w:pPr>
      <w:r>
        <w:t xml:space="preserve">Environmental Engineers conduct detailed baseline environmental impact assessments (EIAs) before any new infrastructure project begins near heritage sites. They monitor vibration levels, groundwater extraction rates, and air pollution to ensure that development does not compromise the structural integrity of historical monuments.</w:t>
      </w:r>
    </w:p>
    <w:bookmarkEnd w:id="27"/>
    <w:bookmarkEnd w:id="28"/>
    <w:bookmarkStart w:id="29" w:name="strategic-alignment-with-vision-2030"/>
    <w:p>
      <w:pPr>
        <w:pStyle w:val="Heading2"/>
      </w:pPr>
      <w:r>
        <w:t xml:space="preserve">4. Strategic Alignment with Vision 2030</w:t>
      </w:r>
    </w:p>
    <w:p>
      <w:pPr>
        <w:pStyle w:val="FirstParagraph"/>
      </w:pPr>
      <w:r>
        <w:t xml:space="preserve">The work of the Environmental Engineer in Jeddah is directly tied to Saudi Arabia's Vision 2030, which aims to diversify the economy and improve quality of life. Key intersections include:</w:t>
      </w:r>
    </w:p>
    <w:p>
      <w:pPr>
        <w:numPr>
          <w:ilvl w:val="0"/>
          <w:numId w:val="1003"/>
        </w:numPr>
        <w:pStyle w:val="Compact"/>
      </w:pPr>
      <w:r>
        <w:rPr>
          <w:bCs/>
          <w:b/>
        </w:rPr>
        <w:t xml:space="preserve">Green Initiative:</w:t>
      </w:r>
    </w:p>
    <w:p>
      <w:pPr>
        <w:numPr>
          <w:ilvl w:val="0"/>
          <w:numId w:val="1000"/>
        </w:numPr>
        <w:pStyle w:val="Compact"/>
      </w:pPr>
      <w:r>
        <w:t xml:space="preserve">Contributing to the goal of planting billions of trees across Saudi Arabia. In Jeddah this involves selecting species that can survive in salty, sandy soils.</w:t>
      </w:r>
    </w:p>
    <w:p>
      <w:pPr>
        <w:numPr>
          <w:ilvl w:val="0"/>
          <w:numId w:val="1003"/>
        </w:numPr>
        <w:pStyle w:val="Compact"/>
      </w:pPr>
      <w:r>
        <w:rPr>
          <w:bCs/>
          <w:b/>
        </w:rPr>
        <w:t xml:space="preserve">Circular Economy:</w:t>
      </w:r>
    </w:p>
    <w:p>
      <w:pPr>
        <w:numPr>
          <w:ilvl w:val="0"/>
          <w:numId w:val="1000"/>
        </w:numPr>
        <w:pStyle w:val="Compact"/>
      </w:pPr>
      <w:r>
        <w:t xml:space="preserve">Promoting waste reduction strategies that align with national goals to recycle 75% of waste by 2035.</w:t>
      </w:r>
    </w:p>
    <w:p>
      <w:pPr>
        <w:numPr>
          <w:ilvl w:val="0"/>
          <w:numId w:val="1003"/>
        </w:numPr>
        <w:pStyle w:val="Compact"/>
      </w:pPr>
      <w:r>
        <w:rPr>
          <w:bCs/>
          <w:b/>
        </w:rPr>
        <w:t xml:space="preserve">Sustainable Tourism:</w:t>
      </w:r>
    </w:p>
    <w:p>
      <w:pPr>
        <w:numPr>
          <w:ilvl w:val="0"/>
          <w:numId w:val="1000"/>
        </w:numPr>
        <w:pStyle w:val="Compact"/>
      </w:pPr>
      <w:r>
        <w:t xml:space="preserve">Ensuring that the influx of tourists to Jeddah's coastal resorts does not degrade marine ecosystems through improper wastewater discharge or beach erosion.</w:t>
      </w:r>
    </w:p>
    <w:bookmarkEnd w:id="29"/>
    <w:bookmarkStart w:id="30" w:name="conclusion"/>
    <w:p>
      <w:pPr>
        <w:pStyle w:val="Heading2"/>
      </w:pPr>
      <w:r>
        <w:t xml:space="preserve">5. Conclusion</w:t>
      </w:r>
    </w:p>
    <w:p>
      <w:pPr>
        <w:pStyle w:val="FirstParagraph"/>
      </w:pPr>
      <w:r>
        <w:t xml:space="preserve">The case of Jeddah illustrates that Environmental Engineering is no longer a peripheral service but a core component of urban survival and prosperity. For an Environmental Engineer working in this region, success requires a blend of technical expertise in water treatment, waste management, and pollution control with cultural sensitivity and adaptive design for extreme climates.</w:t>
      </w:r>
    </w:p>
    <w:p>
      <w:pPr>
        <w:pStyle w:val="BodyText"/>
      </w:pPr>
      <w:r>
        <w:t xml:space="preserve">As Jeddah continues to expand its infrastructure along the Red Sea coast the role of the Environmental Engineer will only grow in importance. They are the guardians who ensure that economic growth does not come at the expense of environmental health, preserving both natural resources and historical heritage for future generations. The integration of advanced technology with traditional engineering principles in Jeddah serves as a model for other arid coastal cities facing similar sustainability challenges.</w:t>
      </w:r>
    </w:p>
    <w:p>
      <w:pPr>
        <w:pStyle w:val="BodyText"/>
      </w:pPr>
      <w:r>
        <w:rPr>
          <w:bCs/>
          <w:b/>
        </w:rPr>
        <w:t xml:space="preserve">Note:</w:t>
      </w:r>
      <w:r>
        <w:t xml:space="preserve"> </w:t>
      </w:r>
      <w:r>
        <w:t xml:space="preserve">This document is prepared for academic and professional reference regarding the application of Environmental Engineering principles in Saudi Arabia, specifically within the jurisdiction of Jeddah. All data reflects general industry standards and observed trends as of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Jeddah, Saudi Arabia</dc:title>
  <dc:creator/>
  <dc:language>en</dc:language>
  <cp:keywords/>
  <dcterms:created xsi:type="dcterms:W3CDTF">2026-07-29T08:26:07Z</dcterms:created>
  <dcterms:modified xsi:type="dcterms:W3CDTF">2026-07-29T08:26:07Z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