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Xa755097243a7dbeeef7d882b5d371a148ee79fb"/>
    <w:p>
      <w:pPr>
        <w:pStyle w:val="Heading1"/>
      </w:pPr>
      <w:r>
        <w:t xml:space="preserve">A Case Study on the Implementation of Sustainable Waste Management Systems for an Environmental Engineer in Senegal, Dakar</w:t>
      </w:r>
    </w:p>
    <w:p>
      <w:pPr>
        <w:pStyle w:val="FirstParagraph"/>
      </w:pPr>
      <w:r>
        <w:rPr>
          <w:bCs/>
          <w:b/>
        </w:rPr>
        <w:t xml:space="preserve">Date:</w:t>
      </w:r>
      <w:r>
        <w:t xml:space="preserve"> </w:t>
      </w:r>
      <w:r>
        <w:t xml:space="preserve">October 26, 2023</w:t>
      </w:r>
      <w:r>
        <w:br/>
      </w:r>
      <w:r>
        <w:rPr>
          <w:bCs/>
          <w:b/>
        </w:rPr>
        <w:t xml:space="preserve">Prepared By:</w:t>
      </w:r>
      <w:r>
        <w:t xml:space="preserve"> </w:t>
      </w:r>
      <w:r>
        <w:t xml:space="preserve">Senior Environmental Engineering Consultancy Group</w:t>
      </w:r>
      <w:r>
        <w:br/>
      </w:r>
      <w:r>
        <w:rPr>
          <w:bCs/>
          <w:b/>
        </w:rPr>
        <w:t xml:space="preserve">Subject:</w:t>
      </w:r>
      <w:r>
        <w:t xml:space="preserve"> </w:t>
      </w:r>
      <w:r>
        <w:t xml:space="preserve">Integrated Urban Solid Waste Management Project</w:t>
      </w:r>
    </w:p>
    <w:bookmarkStart w:id="20" w:name="i.-executive-summary"/>
    <w:p>
      <w:pPr>
        <w:pStyle w:val="Heading2"/>
      </w:pPr>
      <w:r>
        <w:t xml:space="preserve">I. Executive Summary</w:t>
      </w:r>
    </w:p>
    <w:p>
      <w:pPr>
        <w:pStyle w:val="FirstParagraph"/>
      </w:pPr>
      <w:r>
        <w:t xml:space="preserve">Dakar, the capital city of Senegal, stands at a critical juncture in its urban development trajectory. As one of the fastest-growing metropolises in West Africa, the city faces escalating challenges related to rapid urbanization, population density, and inadequate infrastructure for solid waste management. This</w:t>
      </w:r>
      <w:r>
        <w:t xml:space="preserve"> </w:t>
      </w:r>
      <w:r>
        <w:rPr>
          <w:bCs/>
          <w:b/>
        </w:rPr>
        <w:t xml:space="preserve">Case Study</w:t>
      </w:r>
      <w:r>
        <w:t xml:space="preserve"> </w:t>
      </w:r>
      <w:r>
        <w:t xml:space="preserve">details the strategic interventions required to address these issues through the lens of professional environmental engineering. The primary objective is to outline a comprehensive roadmap that an</w:t>
      </w:r>
      <w:r>
        <w:t xml:space="preserve"> </w:t>
      </w:r>
      <w:r>
        <w:rPr>
          <w:bCs/>
          <w:b/>
        </w:rPr>
        <w:t xml:space="preserve">Environmental Engineer</w:t>
      </w:r>
      <w:r>
        <w:t xml:space="preserve"> </w:t>
      </w:r>
      <w:r>
        <w:t xml:space="preserve">must navigate to transform the waste management landscape in</w:t>
      </w:r>
      <w:r>
        <w:t xml:space="preserve"> </w:t>
      </w:r>
      <w:r>
        <w:rPr>
          <w:bCs/>
          <w:b/>
        </w:rPr>
        <w:t xml:space="preserve">Dakar, Senegal</w:t>
      </w:r>
      <w:r>
        <w:t xml:space="preserve">. By focusing on circular economy principles, community engagement, and technological integration, this document provides a blueprint for sustainable urban development.</w:t>
      </w:r>
    </w:p>
    <w:bookmarkEnd w:id="20"/>
    <w:bookmarkStart w:id="21" w:name="X60b476e363396a074d2435506b244ccf2dbeafa"/>
    <w:p>
      <w:pPr>
        <w:pStyle w:val="Heading2"/>
      </w:pPr>
      <w:r>
        <w:t xml:space="preserve">II. Contextual Background: The Challenges of Dakar</w:t>
      </w:r>
    </w:p>
    <w:p>
      <w:pPr>
        <w:pStyle w:val="FirstParagraph"/>
      </w:pPr>
      <w:r>
        <w:t xml:space="preserve">The city of</w:t>
      </w:r>
      <w:r>
        <w:t xml:space="preserve"> </w:t>
      </w:r>
      <w:r>
        <w:rPr>
          <w:bCs/>
          <w:b/>
        </w:rPr>
        <w:t xml:space="preserve">Dakar</w:t>
      </w:r>
      <w:r>
        <w:t xml:space="preserve">, located on the Cap-Vert Peninsula, is home to approximately three million inhabitants. The demographic pressure has led to significant strain on municipal services, particularly regarding waste collection and disposal. Historically, the primary landfill site in Ouakam has reached near capacity and poses severe environmental risks, including soil contamination, groundwater pollution due to leachate infiltration, and methane emissions contributing to climate change.</w:t>
      </w:r>
    </w:p>
    <w:p>
      <w:pPr>
        <w:pStyle w:val="BodyText"/>
      </w:pPr>
      <w:r>
        <w:t xml:space="preserve">Furthermore informal settlements often lack regular access to formal waste collection services. This results in open dumping along waterways and streets, exacerbating urban flooding during the rainy season—a phenomenon frequently observed in</w:t>
      </w:r>
      <w:r>
        <w:t xml:space="preserve"> </w:t>
      </w:r>
      <w:r>
        <w:rPr>
          <w:bCs/>
          <w:b/>
        </w:rPr>
        <w:t xml:space="preserve">Dakar</w:t>
      </w:r>
      <w:r>
        <w:t xml:space="preserve">. The presence of plastic waste clogging drainage systems not only disrupts urban mobility but also creates breeding grounds for vector-borne diseases such as malaria and dengue fever. For any</w:t>
      </w:r>
      <w:r>
        <w:t xml:space="preserve"> </w:t>
      </w:r>
      <w:r>
        <w:rPr>
          <w:bCs/>
          <w:b/>
        </w:rPr>
        <w:t xml:space="preserve">Environmental Engineer</w:t>
      </w:r>
      <w:r>
        <w:t xml:space="preserve"> </w:t>
      </w:r>
      <w:r>
        <w:t xml:space="preserve">operating in this context, understanding the socio-economic dynamics is just as crucial as understanding the technical constraints.</w:t>
      </w:r>
    </w:p>
    <w:bookmarkEnd w:id="21"/>
    <w:bookmarkStart w:id="22" w:name="iii.-role-of-the-environmental-engineer"/>
    <w:p>
      <w:pPr>
        <w:pStyle w:val="Heading2"/>
      </w:pPr>
      <w:r>
        <w:t xml:space="preserve">III. Role of the Environmental Engineer</w:t>
      </w:r>
    </w:p>
    <w:p>
      <w:pPr>
        <w:pStyle w:val="FirstParagraph"/>
      </w:pPr>
      <w:r>
        <w:t xml:space="preserve">In this complex ecosystem, the role of the</w:t>
      </w:r>
      <w:r>
        <w:t xml:space="preserve"> </w:t>
      </w:r>
      <w:r>
        <w:rPr>
          <w:bCs/>
          <w:b/>
        </w:rPr>
        <w:t xml:space="preserve">Environmental Engineer</w:t>
      </w:r>
      <w:r>
        <w:t xml:space="preserve"> </w:t>
      </w:r>
      <w:r>
        <w:t xml:space="preserve">extends beyond traditional technical design. The engineer acts as a bridge between policy makers, local communities, private sector stakeholders, and international funding bodies. In</w:t>
      </w:r>
      <w:r>
        <w:t xml:space="preserve"> </w:t>
      </w:r>
      <w:r>
        <w:rPr>
          <w:bCs/>
          <w:b/>
        </w:rPr>
        <w:t xml:space="preserve">Dakar</w:t>
      </w:r>
      <w:r>
        <w:t xml:space="preserve">, Senegal’s commitment to sustainable development goals (SDGs) requires engineers to innovate within resource-constrained environments.</w:t>
      </w:r>
    </w:p>
    <w:p>
      <w:pPr>
        <w:pStyle w:val="BodyText"/>
      </w:pPr>
      <w:r>
        <w:t xml:space="preserve">The core responsibilities identified in this case study include:</w:t>
      </w:r>
    </w:p>
    <w:p>
      <w:pPr>
        <w:numPr>
          <w:ilvl w:val="0"/>
          <w:numId w:val="1001"/>
        </w:numPr>
        <w:pStyle w:val="Compact"/>
      </w:pPr>
      <w:r>
        <w:rPr>
          <w:bCs/>
          <w:b/>
        </w:rPr>
        <w:t xml:space="preserve">Audit and Assessment:</w:t>
      </w:r>
    </w:p>
    <w:p>
      <w:pPr>
        <w:numPr>
          <w:ilvl w:val="0"/>
          <w:numId w:val="1001"/>
        </w:numPr>
        <w:pStyle w:val="Compact"/>
      </w:pPr>
      <w:r>
        <w:rPr>
          <w:bCs/>
          <w:b/>
        </w:rPr>
        <w:t xml:space="preserve">Sustainable Design:</w:t>
      </w:r>
    </w:p>
    <w:p>
      <w:pPr>
        <w:numPr>
          <w:ilvl w:val="0"/>
          <w:numId w:val="1001"/>
        </w:numPr>
        <w:pStyle w:val="Compact"/>
      </w:pPr>
      <w:r>
        <w:rPr>
          <w:bCs/>
          <w:b/>
        </w:rPr>
        <w:t xml:space="preserve">Treatment Solutions:</w:t>
      </w:r>
    </w:p>
    <w:p>
      <w:pPr>
        <w:numPr>
          <w:ilvl w:val="0"/>
          <w:numId w:val="1001"/>
        </w:numPr>
        <w:pStyle w:val="Compact"/>
      </w:pPr>
      <w:r>
        <w:rPr>
          <w:bCs/>
          <w:b/>
        </w:rPr>
        <w:t xml:space="preserve">Community Integration:</w:t>
      </w:r>
    </w:p>
    <w:bookmarkEnd w:id="22"/>
    <w:bookmarkStart w:id="26" w:name="iv.-technical-intervention-strategy"/>
    <w:p>
      <w:pPr>
        <w:pStyle w:val="Heading2"/>
      </w:pPr>
      <w:r>
        <w:t xml:space="preserve">IV. Technical Intervention Strategy</w:t>
      </w:r>
    </w:p>
    <w:p>
      <w:pPr>
        <w:pStyle w:val="FirstParagraph"/>
      </w:pPr>
      <w:r>
        <w:t xml:space="preserve">To address the critical needs of</w:t>
      </w:r>
      <w:r>
        <w:t xml:space="preserve"> </w:t>
      </w:r>
      <w:r>
        <w:rPr>
          <w:bCs/>
          <w:b/>
        </w:rPr>
        <w:t xml:space="preserve">Dakar, Senegal</w:t>
      </w:r>
      <w:r>
        <w:t xml:space="preserve">, this case study proposes a three-phase intervention strategy led by the</w:t>
      </w:r>
      <w:r>
        <w:t xml:space="preserve"> </w:t>
      </w:r>
      <w:r>
        <w:rPr>
          <w:bCs/>
          <w:b/>
        </w:rPr>
        <w:t xml:space="preserve">Environmental Engineer</w:t>
      </w:r>
      <w:r>
        <w:t xml:space="preserve">.</w:t>
      </w:r>
    </w:p>
    <w:bookmarkStart w:id="23" w:name="Xfc08d06f8affb8bdec490760a1a49c7d0f154f2"/>
    <w:p>
      <w:pPr>
        <w:pStyle w:val="Heading3"/>
      </w:pPr>
      <w:r>
        <w:t xml:space="preserve">A. Phase One: Source Segregation and Collection Optimization</w:t>
      </w:r>
    </w:p>
    <w:p>
      <w:pPr>
        <w:pStyle w:val="FirstParagraph"/>
      </w:pPr>
      <w:r>
        <w:t xml:space="preserve">The first step involves redesigning the collection network. Currently, waste is often mixed, making recycling economically unviable. The engineer proposes a dual-bin system for households and businesses in high-density areas of</w:t>
      </w:r>
      <w:r>
        <w:t xml:space="preserve"> </w:t>
      </w:r>
      <w:r>
        <w:rPr>
          <w:bCs/>
          <w:b/>
        </w:rPr>
        <w:t xml:space="preserve">Dakar</w:t>
      </w:r>
      <w:r>
        <w:t xml:space="preserve">. This requires logistical modeling to optimize truck routes, reducing fuel consumption and carbon footprint. Small-scale transfer stations can be established in neighborhoods to compact biodegradable waste before transport, minimizing the number of trips to distant processing sites.</w:t>
      </w:r>
    </w:p>
    <w:bookmarkEnd w:id="23"/>
    <w:bookmarkStart w:id="24" w:name="X88b019342cb6da6ee80bfc5ea3ca3c65dddcdd0"/>
    <w:p>
      <w:pPr>
        <w:pStyle w:val="Heading3"/>
      </w:pPr>
      <w:r>
        <w:t xml:space="preserve">B. Phase Two: Centralized Processing Facilities</w:t>
      </w:r>
    </w:p>
    <w:p>
      <w:pPr>
        <w:pStyle w:val="FirstParagraph"/>
      </w:pPr>
      <w:r>
        <w:t xml:space="preserve">The cornerstone of the new system is a modern Material Recovery Facility (MRF). The</w:t>
      </w:r>
      <w:r>
        <w:t xml:space="preserve"> </w:t>
      </w:r>
      <w:r>
        <w:rPr>
          <w:bCs/>
          <w:b/>
        </w:rPr>
        <w:t xml:space="preserve">Environmental Engineer</w:t>
      </w:r>
      <w:r>
        <w:t xml:space="preserve"> </w:t>
      </w:r>
      <w:r>
        <w:t xml:space="preserve">must design a facility capable of sorting plastics, metals, paper, and glass. Given the heat and humidity of</w:t>
      </w:r>
      <w:r>
        <w:t xml:space="preserve"> </w:t>
      </w:r>
      <w:r>
        <w:rPr>
          <w:bCs/>
          <w:b/>
        </w:rPr>
        <w:t xml:space="preserve">Dakar</w:t>
      </w:r>
      <w:r>
        <w:t xml:space="preserve">, ventilation and odor control systems are critical design parameters. Additionally, an organic waste treatment plant will be constructed. Using aerobic composting technology adapted for tropical climates, this plant will convert market waste into high-quality fertilizer for Senegal’s agricultural sector outside the capital, thus closing the nutrient loop.</w:t>
      </w:r>
    </w:p>
    <w:bookmarkEnd w:id="24"/>
    <w:bookmarkStart w:id="25" w:name="X6e5863424c960cd75b48eeeb529cf9e039db9ec"/>
    <w:p>
      <w:pPr>
        <w:pStyle w:val="Heading3"/>
      </w:pPr>
      <w:r>
        <w:t xml:space="preserve">C. Phase Three: Energy Recovery and Residual Waste Management</w:t>
      </w:r>
    </w:p>
    <w:p>
      <w:pPr>
        <w:pStyle w:val="FirstParagraph"/>
      </w:pPr>
      <w:r>
        <w:t xml:space="preserve">For non-recyclable and non-compostable residuals, a Waste-to-Energy (WtE) incinerator with advanced air pollution control systems can be considered. While capital intensive, this technology offers a solution for the residual waste that would otherwise end up in landfills. The engineer must conduct rigorous environmental impact assessments to ensure emissions meet international standards, protecting the air quality of</w:t>
      </w:r>
      <w:r>
        <w:t xml:space="preserve"> </w:t>
      </w:r>
      <w:r>
        <w:rPr>
          <w:bCs/>
          <w:b/>
        </w:rPr>
        <w:t xml:space="preserve">Dakar</w:t>
      </w:r>
      <w:r>
        <w:t xml:space="preserve">.</w:t>
      </w:r>
    </w:p>
    <w:bookmarkEnd w:id="25"/>
    <w:bookmarkEnd w:id="26"/>
    <w:bookmarkStart w:id="27" w:name="X306e6008f41fc00c196a1e5282e7ea222219769"/>
    <w:p>
      <w:pPr>
        <w:pStyle w:val="Heading2"/>
      </w:pPr>
      <w:r>
        <w:t xml:space="preserve">V. Socio-Economic and Environmental Impact</w:t>
      </w:r>
    </w:p>
    <w:p>
      <w:pPr>
        <w:pStyle w:val="FirstParagraph"/>
      </w:pPr>
      <w:r>
        <w:t xml:space="preserve">The implementation of this strategy yields profound benefits for</w:t>
      </w:r>
      <w:r>
        <w:t xml:space="preserve"> </w:t>
      </w:r>
      <w:r>
        <w:rPr>
          <w:bCs/>
          <w:b/>
        </w:rPr>
        <w:t xml:space="preserve">Dakar</w:t>
      </w:r>
      <w:r>
        <w:t xml:space="preserve">, Senegal.</w:t>
      </w:r>
    </w:p>
    <w:p>
      <w:pPr>
        <w:pStyle w:val="BodyText"/>
      </w:pPr>
      <w:r>
        <w:rPr>
          <w:bCs/>
          <w:b/>
        </w:rPr>
        <w:t xml:space="preserve">Environmental Benefits:</w:t>
      </w:r>
    </w:p>
    <w:p>
      <w:pPr>
        <w:numPr>
          <w:ilvl w:val="0"/>
          <w:numId w:val="1002"/>
        </w:numPr>
        <w:pStyle w:val="Compact"/>
      </w:pPr>
      <w:r>
        <w:rPr>
          <w:iCs/>
          <w:i/>
        </w:rPr>
        <w:t xml:space="preserve">Landfill Diversion:</w:t>
      </w:r>
      <w:r>
        <w:t xml:space="preserve">Aiming to divert 70% of waste from landfills, significantly reducing leachate and methane emissions.</w:t>
      </w:r>
    </w:p>
    <w:p>
      <w:pPr>
        <w:numPr>
          <w:ilvl w:val="0"/>
          <w:numId w:val="1002"/>
        </w:numPr>
        <w:pStyle w:val="Compact"/>
      </w:pPr>
      <w:r>
        <w:rPr>
          <w:iCs/>
          <w:i/>
        </w:rPr>
        <w:t xml:space="preserve">Disease Reduction:</w:t>
      </w:r>
      <w:r>
        <w:t xml:space="preserve">Cleaner streets and improved drainage will reduce the incidence of waterborne diseases.</w:t>
      </w:r>
    </w:p>
    <w:p>
      <w:pPr>
        <w:numPr>
          <w:ilvl w:val="0"/>
          <w:numId w:val="1002"/>
        </w:numPr>
        <w:pStyle w:val="Compact"/>
      </w:pPr>
      <w:r>
        <w:rPr>
          <w:iCs/>
          <w:i/>
        </w:rPr>
        <w:t xml:space="preserve">Air Quality:</w:t>
      </w:r>
      <w:r>
        <w:t xml:space="preserve">Banning open burning of waste reduces particulate matter pollution in urban centers.</w:t>
      </w:r>
    </w:p>
    <w:p>
      <w:pPr>
        <w:pStyle w:val="FirstParagraph"/>
      </w:pPr>
      <w:r>
        <w:rPr>
          <w:bCs/>
          <w:b/>
        </w:rPr>
        <w:t xml:space="preserve">Socio-Economic Benefits:</w:t>
      </w:r>
    </w:p>
    <w:p>
      <w:pPr>
        <w:numPr>
          <w:ilvl w:val="0"/>
          <w:numId w:val="1003"/>
        </w:numPr>
        <w:pStyle w:val="Compact"/>
      </w:pPr>
      <w:r>
        <w:rPr>
          <w:iCs/>
          <w:i/>
        </w:rPr>
        <w:t xml:space="preserve">Job Creation:</w:t>
      </w:r>
      <w:r>
        <w:t xml:space="preserve">The sorting and recycling sectors are labor-intensive. Formalizing the informal waste pickers sector provides safer working conditions and stable income, a vital social equity consideration for the</w:t>
      </w:r>
      <w:r>
        <w:t xml:space="preserve"> </w:t>
      </w:r>
      <w:r>
        <w:rPr>
          <w:bCs/>
          <w:b/>
        </w:rPr>
        <w:t xml:space="preserve">Environmental Engineer</w:t>
      </w:r>
      <w:r>
        <w:t xml:space="preserve">.</w:t>
      </w:r>
    </w:p>
    <w:p>
      <w:pPr>
        <w:numPr>
          <w:ilvl w:val="0"/>
          <w:numId w:val="1003"/>
        </w:numPr>
        <w:pStyle w:val="Compact"/>
      </w:pPr>
      <w:r>
        <w:rPr>
          <w:iCs/>
          <w:i/>
        </w:rPr>
        <w:t xml:space="preserve">Agricultural Support:</w:t>
      </w:r>
      <w:r>
        <w:t xml:space="preserve">The production of organic compost supports local farmers, enhancing food security in Senegal.</w:t>
      </w:r>
    </w:p>
    <w:bookmarkEnd w:id="27"/>
    <w:bookmarkStart w:id="28" w:name="vi.-challenges-and-risk-mitigation"/>
    <w:p>
      <w:pPr>
        <w:pStyle w:val="Heading2"/>
      </w:pPr>
      <w:r>
        <w:t xml:space="preserve">VI. Challenges and Risk Mitigation</w:t>
      </w:r>
    </w:p>
    <w:p>
      <w:pPr>
        <w:pStyle w:val="FirstParagraph"/>
      </w:pPr>
      <w:r>
        <w:rPr>
          <w:bCs/>
          <w:b/>
        </w:rPr>
        <w:t xml:space="preserve">Cultural Resistance:</w:t>
      </w:r>
    </w:p>
    <w:p>
      <w:pPr>
        <w:pStyle w:val="BodyText"/>
      </w:pPr>
      <w:r>
        <w:t xml:space="preserve">A major hurdle is changing consumer behavior. Residents may resist segregating waste due to habit or lack of knowledge. Mitigation involves extensive public awareness campaigns led by community leaders, ensuring the message resonates culturally.</w:t>
      </w:r>
    </w:p>
    <w:p>
      <w:pPr>
        <w:pStyle w:val="BodyText"/>
      </w:pPr>
      <w:r>
        <w:rPr>
          <w:bCs/>
          <w:b/>
        </w:rPr>
        <w:t xml:space="preserve">Financial Sustainability:</w:t>
      </w:r>
    </w:p>
    <w:p>
      <w:pPr>
        <w:pStyle w:val="BodyText"/>
      </w:pPr>
      <w:r>
        <w:t xml:space="preserve">Municipal budgets in</w:t>
      </w:r>
      <w:r>
        <w:t xml:space="preserve"> </w:t>
      </w:r>
      <w:r>
        <w:rPr>
          <w:bCs/>
          <w:b/>
        </w:rPr>
        <w:t xml:space="preserve">Dakar</w:t>
      </w:r>
      <w:r>
        <w:t xml:space="preserve"> </w:t>
      </w:r>
      <w:r>
        <w:t xml:space="preserve">are often stretched thin. The project must explore Public-Private Partnerships (PPPs). By selling recycled materials and compost, and potentially generating energy credits, the facility can achieve operational self-sufficiency over time. The</w:t>
      </w:r>
      <w:r>
        <w:t xml:space="preserve"> </w:t>
      </w:r>
      <w:r>
        <w:rPr>
          <w:bCs/>
          <w:b/>
        </w:rPr>
        <w:t xml:space="preserve">Environmental Engineer</w:t>
      </w:r>
      <w:r>
        <w:t xml:space="preserve"> </w:t>
      </w:r>
      <w:r>
        <w:t xml:space="preserve">plays a key role in designing cost-effective processes that maximize revenue streams.</w:t>
      </w:r>
    </w:p>
    <w:p>
      <w:pPr>
        <w:pStyle w:val="BodyText"/>
      </w:pPr>
      <w:r>
        <w:rPr>
          <w:bCs/>
          <w:b/>
        </w:rPr>
        <w:t xml:space="preserve">Institutional Coordination:</w:t>
      </w:r>
    </w:p>
    <w:p>
      <w:pPr>
        <w:pStyle w:val="BodyText"/>
      </w:pPr>
      <w:r>
        <w:t xml:space="preserve">Clear roles between the Dakar City Council and national agencies must be defined to avoid bureaucratic bottlenecks. The engineer facilitates stakeholder workshops to align expectations and responsibilities.</w:t>
      </w:r>
    </w:p>
    <w:bookmarkEnd w:id="28"/>
    <w:bookmarkStart w:id="29" w:name="vii.-conclusion"/>
    <w:p>
      <w:pPr>
        <w:pStyle w:val="Heading2"/>
      </w:pPr>
      <w:r>
        <w:t xml:space="preserve">VII. Conclusion</w:t>
      </w:r>
    </w:p>
    <w:p>
      <w:pPr>
        <w:pStyle w:val="FirstParagraph"/>
      </w:pPr>
      <w:r>
        <w:t xml:space="preserve">This</w:t>
      </w:r>
      <w:r>
        <w:t xml:space="preserve"> </w:t>
      </w:r>
      <w:r>
        <w:rPr>
          <w:bCs/>
          <w:b/>
        </w:rPr>
        <w:t xml:space="preserve">Case Study</w:t>
      </w:r>
      <w:r>
        <w:t xml:space="preserve"> </w:t>
      </w:r>
      <w:r>
        <w:t xml:space="preserve">underscores the critical importance of a holistic approach to waste management in rapidly growing urban centers like</w:t>
      </w:r>
      <w:r>
        <w:t xml:space="preserve"> </w:t>
      </w:r>
      <w:r>
        <w:rPr>
          <w:bCs/>
          <w:b/>
        </w:rPr>
        <w:t xml:space="preserve">Dakar, Senegal</w:t>
      </w:r>
      <w:r>
        <w:t xml:space="preserve">. The role of the</w:t>
      </w:r>
      <w:r>
        <w:t xml:space="preserve"> </w:t>
      </w:r>
      <w:r>
        <w:rPr>
          <w:bCs/>
          <w:b/>
        </w:rPr>
        <w:t xml:space="preserve">Environmental Engineer</w:t>
      </w:r>
      <w:r>
        <w:t xml:space="preserve"> </w:t>
      </w:r>
      <w:r>
        <w:t xml:space="preserve">is pivotal not only in designing technical solutions but also in integrating social, economic, and environmental factors. By implementing sustainable practices such as source segregation, organic recycling, and safe residual disposal, Dakar can overcome its waste crisis. This transformation will lead to a cleaner city for its citizens while contributing to the broader goals of environmental protection and sustainable development in Senegal.</w:t>
      </w:r>
    </w:p>
    <w:p>
      <w:pPr>
        <w:pStyle w:val="BodyText"/>
      </w:pPr>
      <w:r>
        <w:t xml:space="preserve">The success of this initiative serves as a model for other West African cities facing similar urbanization challenges. It demonstrates that with proper engineering leadership, community engagement, and strategic planning, even the most daunting environmental problems can be solved effectively.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2026-07-29T05:37:54Z</dcterms:created>
  <dcterms:modified xsi:type="dcterms:W3CDTF">2026-07-29T05:37:54Z</dcterms:modified>
</cp:coreProperties>
</file>

<file path=docProps/custom.xml><?xml version="1.0" encoding="utf-8"?>
<Properties xmlns="http://schemas.openxmlformats.org/officeDocument/2006/custom-properties" xmlns:vt="http://schemas.openxmlformats.org/officeDocument/2006/docPropsVTypes"/>
</file>