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2" w:name="X0608f4b164299b7a2247575726ae4da35b2b60d"/>
    <w:p>
      <w:pPr>
        <w:pStyle w:val="Heading1"/>
      </w:pPr>
      <w:r>
        <w:t xml:space="preserve">Case Study: Sustainable Urban Water Management for Sudan Khartoum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Phase II Analysis</w:t>
      </w:r>
      <w:r>
        <w:br/>
      </w:r>
      <w:r>
        <w:rPr>
          <w:bCs/>
          <w:b/>
        </w:rPr>
        <w:t xml:space="preserve">Location:</w:t>
      </w:r>
      <w:r>
        <w:t xml:space="preserve"> </w:t>
      </w:r>
      <w:r>
        <w:t xml:space="preserve">Sudan Khartoum, Nile Basin Region</w:t>
      </w:r>
    </w:p>
    <w:bookmarkStart w:id="20" w:name="acknowledgment-of-the-case-study-context"/>
    <w:p>
      <w:pPr>
        <w:pStyle w:val="Heading3"/>
      </w:pPr>
      <w:r>
        <w:rPr>
          <w:iCs/>
          <w:i/>
        </w:rPr>
        <w:t xml:space="preserve">Acknowledgment of the Case Study Context</w:t>
      </w:r>
    </w:p>
    <w:p>
      <w:pPr>
        <w:pStyle w:val="FirstParagraph"/>
      </w:pPr>
      <w:r>
        <w:t xml:space="preserve">This document serves as a comprehensive case study examining the critical role of an Environmental Engineer in addressing urban sanitation and water quality challenges within Sudan Khartoum. The unique geographical, climatic, and socio-economic conditions of Sudan Khartoum necessitate specialized engineering solutions that balance rapid urbanization with ecological preservation.</w:t>
      </w:r>
    </w:p>
    <w:bookmarkEnd w:id="20"/>
    <w:bookmarkStart w:id="21" w:name="introduction"/>
    <w:p>
      <w:pPr>
        <w:pStyle w:val="Heading2"/>
      </w:pPr>
      <w:r>
        <w:t xml:space="preserve">1. Introduction</w:t>
      </w:r>
    </w:p>
    <w:p>
      <w:pPr>
        <w:pStyle w:val="FirstParagraph"/>
      </w:pPr>
      <w:r>
        <w:t xml:space="preserve">The confluence of the Blue Nile and White Nile creates a unique hydrological ecosystem in Sudan Khartoum, a city historically defined by its relationship with water. However, as urbanization accelerates and infrastructure lags behind population growth, the environmental integrity of this vital resource is under severe threat. This case study details how an Environmental Engineer navigates these complex challenges to implement sustainable solutions.</w:t>
      </w:r>
    </w:p>
    <w:p>
      <w:pPr>
        <w:pStyle w:val="BodyText"/>
      </w:pPr>
      <w:r>
        <w:t xml:space="preserve">The primary objective of this initiative was to assess the current state of wastewater management in densely populated districts of Sudan Khartoum and propose a scalable model for treatment that minimizes environmental pollution while maximizing resource recovery. The presence of an Environmental Engineer is not merely technical but strategic, acting as the bridge between regulatory compliance, community health needs, and ecological sustainability.</w:t>
      </w:r>
    </w:p>
    <w:bookmarkEnd w:id="21"/>
    <w:bookmarkStart w:id="23" w:name="problem-statement"/>
    <w:p>
      <w:pPr>
        <w:pStyle w:val="Heading2"/>
      </w:pPr>
      <w:r>
        <w:t xml:space="preserve">2. Problem Statement</w:t>
      </w:r>
    </w:p>
    <w:bookmarkStart w:id="22" w:name="challenges-specific-to-sudan-khartoum"/>
    <w:p>
      <w:pPr>
        <w:pStyle w:val="Heading3"/>
      </w:pPr>
      <w:r>
        <w:t xml:space="preserve">Challenges Specific to Sudan Khartoum</w:t>
      </w:r>
    </w:p>
    <w:p>
      <w:pPr>
        <w:pStyle w:val="FirstParagraph"/>
      </w:pPr>
      <w:r>
        <w:t xml:space="preserve">Sudan Khartoum faces a trifecta of environmental pressures that require immediate attention:</w:t>
      </w:r>
    </w:p>
    <w:p>
      <w:pPr>
        <w:numPr>
          <w:ilvl w:val="0"/>
          <w:numId w:val="1001"/>
        </w:numPr>
        <w:pStyle w:val="Compact"/>
      </w:pPr>
      <w:r>
        <w:rPr>
          <w:bCs/>
          <w:b/>
        </w:rPr>
        <w:t xml:space="preserve">Inadequate Sanitation Infrastructure:</w:t>
      </w:r>
      <w:r>
        <w:t xml:space="preserve"> </w:t>
      </w:r>
      <w:r>
        <w:t xml:space="preserve">A significant portion of the urban population in Sudan Khartoum relies on septic tanks or direct discharge into drainage channels, which often feed directly into the Nile tributaries. The existing centralized sewage treatment plants are either obsolete or operating far below capacity due to power instability and lack of maintenance.</w:t>
      </w:r>
    </w:p>
    <w:p>
      <w:pPr>
        <w:numPr>
          <w:ilvl w:val="0"/>
          <w:numId w:val="1001"/>
        </w:numPr>
        <w:pStyle w:val="Compact"/>
      </w:pPr>
      <w:r>
        <w:rPr>
          <w:bCs/>
          <w:b/>
        </w:rPr>
        <w:t xml:space="preserve">Industrial Effluent Contamination:</w:t>
      </w:r>
      <w:r>
        <w:t xml:space="preserve"> </w:t>
      </w:r>
      <w:r>
        <w:t xml:space="preserve">Rapid industrialization along the riverbanks has led to the discharge of untreated or partially treated industrial waste containing heavy metals, oils, and organic compounds. This poses a severe risk to aquatic life and downstream agricultural zones.</w:t>
      </w:r>
    </w:p>
    <w:p>
      <w:pPr>
        <w:numPr>
          <w:ilvl w:val="0"/>
          <w:numId w:val="1001"/>
        </w:numPr>
        <w:pStyle w:val="Compact"/>
      </w:pPr>
      <w:r>
        <w:rPr>
          <w:bCs/>
          <w:b/>
        </w:rPr>
        <w:t xml:space="preserve">Sedimentation and Erosion:</w:t>
      </w:r>
      <w:r>
        <w:t xml:space="preserve"> </w:t>
      </w:r>
      <w:r>
        <w:t xml:space="preserve">The geomorphology of Sudan Khartoum is sensitive to flow rate changes. Increased runoff from paved urban surfaces exacerbates erosion and sediment load, leading to siltation that threatens the structural integrity of bridges and water intake facilities.</w:t>
      </w:r>
    </w:p>
    <w:bookmarkEnd w:id="22"/>
    <w:bookmarkEnd w:id="23"/>
    <w:bookmarkStart w:id="27" w:name="role-of-the-environmental-engineer"/>
    <w:p>
      <w:pPr>
        <w:pStyle w:val="Heading2"/>
      </w:pPr>
      <w:r>
        <w:t xml:space="preserve">3. Role of the Environmental Engineer</w:t>
      </w:r>
    </w:p>
    <w:p>
      <w:pPr>
        <w:pStyle w:val="FirstParagraph"/>
      </w:pPr>
      <w:r>
        <w:t xml:space="preserve">In this context, the Environmental Engineer plays a pivotal role. Unlike traditional civil engineers who may focus solely on structural integrity, an Environmental Engineer in Sudan Khartoum must adopt a holistic systems-thinking approach. The following responsibilities were central to this case study:</w:t>
      </w:r>
    </w:p>
    <w:bookmarkStart w:id="24" w:name="comprehensive-impact-assessment"/>
    <w:p>
      <w:pPr>
        <w:pStyle w:val="Heading3"/>
      </w:pPr>
      <w:r>
        <w:t xml:space="preserve">3.1 Comprehensive Impact Assessment</w:t>
      </w:r>
    </w:p>
    <w:p>
      <w:pPr>
        <w:pStyle w:val="FirstParagraph"/>
      </w:pPr>
      <w:r>
        <w:t xml:space="preserve">The first step involved conducting a rigorous Environmental Impact Assessment (EIA). The engineer collected water quality samples from multiple points along the Nile and its tributaries within Sudan Khartoum. Parameters analyzed included Biological Oxygen Demand (BOD), Chemical Oxygen Demand (COD), fecal coliform counts, and heavy metal concentrations. This data-driven approach allowed for the identification of specific pollution hotspots.</w:t>
      </w:r>
    </w:p>
    <w:bookmarkEnd w:id="24"/>
    <w:bookmarkStart w:id="25" w:name="Xca9edde05206311439a6d55eea6f598e48d0e5d"/>
    <w:p>
      <w:pPr>
        <w:pStyle w:val="Heading3"/>
      </w:pPr>
      <w:r>
        <w:t xml:space="preserve">3.2 Designing Appropriate Technology Solutions</w:t>
      </w:r>
    </w:p>
    <w:p>
      <w:pPr>
        <w:pStyle w:val="FirstParagraph"/>
      </w:pPr>
      <w:r>
        <w:t xml:space="preserve">A critical challenge in Sudan Khartoum is the reliability of electricity and supply chains for imported chemical treatments. Therefore, an Environmental Engineer prioritized low-energy, nature-based solutions where possible. The proposal included the integration of constructed wetlands to treat stormwater runoff before it enters main drainage systems. This method leverages natural processes involving vegetation, microbial action, and soil filtration to remove pollutants.</w:t>
      </w:r>
    </w:p>
    <w:p>
      <w:pPr>
        <w:pStyle w:val="BodyText"/>
      </w:pPr>
      <w:r>
        <w:t xml:space="preserve">For industrial zones, the engineer designed a pre-treatment framework that mandates on-site neutralization and heavy metal precipitation before effluent can enter the municipal sewer system. This ensures that the central treatment facilities in Sudan Khartoum are not overwhelmed by toxic shocks.</w:t>
      </w:r>
    </w:p>
    <w:bookmarkEnd w:id="25"/>
    <w:bookmarkStart w:id="26" w:name="X4f2f566a9f8ee811ea3ae1d7c3659fbe31c4c29"/>
    <w:p>
      <w:pPr>
        <w:pStyle w:val="Heading3"/>
      </w:pPr>
      <w:r>
        <w:t xml:space="preserve">3.3 Stakeholder Engagement and Capacity Building</w:t>
      </w:r>
    </w:p>
    <w:p>
      <w:pPr>
        <w:pStyle w:val="FirstParagraph"/>
      </w:pPr>
      <w:r>
        <w:t xml:space="preserve">Sustainable engineering in Sudan Khartoum cannot be imposed from the outside; it must be community-owned. An Environmental Engineer acts as a communicator, translating complex technical data into actionable insights for local government officials, industrial managers, and community leaders. Workshops were held to educate residents on the importance of proper waste disposal and the health risks associated with Nile contamination.</w:t>
      </w:r>
    </w:p>
    <w:bookmarkEnd w:id="26"/>
    <w:bookmarkEnd w:id="27"/>
    <w:bookmarkStart w:id="28" w:name="methodology-and-implementation"/>
    <w:p>
      <w:pPr>
        <w:pStyle w:val="Heading2"/>
      </w:pPr>
      <w:r>
        <w:t xml:space="preserve">4. Methodology and Implementation</w:t>
      </w:r>
    </w:p>
    <w:p>
      <w:pPr>
        <w:pStyle w:val="FirstParagraph"/>
      </w:pPr>
      <w:r>
        <w:t xml:space="preserve">The project followed a phased implementation strategy tailored to the logistical realities of Sudan Khartoum:</w:t>
      </w:r>
    </w:p>
    <w:p>
      <w:pPr>
        <w:numPr>
          <w:ilvl w:val="0"/>
          <w:numId w:val="1002"/>
        </w:numPr>
        <w:pStyle w:val="Compact"/>
      </w:pPr>
      <w:r>
        <w:rPr>
          <w:bCs/>
          <w:b/>
        </w:rPr>
        <w:t xml:space="preserve">Audit Phase:</w:t>
      </w:r>
      <w:r>
        <w:t xml:space="preserve"> </w:t>
      </w:r>
      <w:r>
        <w:t xml:space="preserve">Mapping existing infrastructure and identifying illegal discharge points. This phase highlighted that 60% of industrial units in the northern districts lacked basic filtration systems.</w:t>
      </w:r>
    </w:p>
    <w:p>
      <w:pPr>
        <w:numPr>
          <w:ilvl w:val="0"/>
          <w:numId w:val="1002"/>
        </w:numPr>
        <w:pStyle w:val="Compact"/>
      </w:pPr>
      <w:r>
        <w:rPr>
          <w:bCs/>
          <w:b/>
        </w:rPr>
        <w:t xml:space="preserve">Pilot Project Development:</w:t>
      </w:r>
      <w:r>
        <w:t xml:space="preserve"> </w:t>
      </w:r>
      <w:r>
        <w:t xml:space="preserve">A pilot wastewater treatment unit was installed in a selected neighborhood. The technology selected was an Anaerobic Baffle Reactor (ABR), chosen for its robustness, low energy consumption, and ability to handle high organic loads typical of Sudan Khartoum’s waste profile.</w:t>
      </w:r>
    </w:p>
    <w:p>
      <w:pPr>
        <w:numPr>
          <w:ilvl w:val="0"/>
          <w:numId w:val="1002"/>
        </w:numPr>
        <w:pStyle w:val="Compact"/>
      </w:pPr>
      <w:r>
        <w:rPr>
          <w:bCs/>
          <w:b/>
        </w:rPr>
        <w:t xml:space="preserve">Monitoring and Optimization:</w:t>
      </w:r>
      <w:r>
        <w:t xml:space="preserve"> </w:t>
      </w:r>
      <w:r>
        <w:t xml:space="preserve">Continuous monitoring was established using IoT sensors to track flow rates and water quality parameters in real-time. This data allowed the Environmental Engineer to make dynamic adjustments to operational settings, ensuring optimal performance despite fluctuations in input load.</w:t>
      </w:r>
    </w:p>
    <w:bookmarkEnd w:id="28"/>
    <w:bookmarkStart w:id="29" w:name="results-and-impact"/>
    <w:p>
      <w:pPr>
        <w:pStyle w:val="Heading2"/>
      </w:pPr>
      <w:r>
        <w:t xml:space="preserve">5. Results and Impact</w:t>
      </w:r>
    </w:p>
    <w:p>
      <w:pPr>
        <w:pStyle w:val="FirstParagraph"/>
      </w:pPr>
      <w:r>
        <w:t xml:space="preserve">The intervention yielded significant positive outcomes for Sudan Khartoum:</w:t>
      </w:r>
    </w:p>
    <w:p>
      <w:pPr>
        <w:numPr>
          <w:ilvl w:val="0"/>
          <w:numId w:val="1003"/>
        </w:numPr>
        <w:pStyle w:val="Compact"/>
      </w:pPr>
      <w:r>
        <w:rPr>
          <w:bCs/>
          <w:b/>
        </w:rPr>
        <w:t xml:space="preserve">Pollution Reduction:</w:t>
      </w:r>
      <w:r>
        <w:t xml:space="preserve"> </w:t>
      </w:r>
      <w:r>
        <w:t xml:space="preserve">The pilot project demonstrated a 75% reduction in BOD and COD levels in the treated effluent compared to raw sewage, significantly reducing the oxygen depletion risk in adjacent Nile waters.</w:t>
      </w:r>
    </w:p>
    <w:p>
      <w:pPr>
        <w:numPr>
          <w:ilvl w:val="0"/>
          <w:numId w:val="1003"/>
        </w:numPr>
        <w:pStyle w:val="Compact"/>
      </w:pPr>
      <w:r>
        <w:t xml:space="preserve">Biogas generated from the anaerobic process was captured and used to power auxiliary equipment within the treatment plant, demonstrating energy self-sufficiency. This is a crucial lesson for sustainable engineering in regions with unstable power grids like Sudan Khartoum.</w:t>
      </w:r>
    </w:p>
    <w:p>
      <w:pPr>
        <w:numPr>
          <w:ilvl w:val="0"/>
          <w:numId w:val="1003"/>
        </w:numPr>
        <w:pStyle w:val="Compact"/>
      </w:pPr>
      <w:r>
        <w:rPr>
          <w:bCs/>
          <w:b/>
        </w:rPr>
        <w:t xml:space="preserve">Community Health:</w:t>
      </w:r>
      <w:r>
        <w:t xml:space="preserve"> </w:t>
      </w:r>
      <w:r>
        <w:t xml:space="preserve">Local surveys indicated a perceived improvement in neighborhood hygiene levels. The reduction of foul odors and visible sludge contributed to better living conditions for thousands of residents.</w:t>
      </w:r>
    </w:p>
    <w:bookmarkEnd w:id="29"/>
    <w:bookmarkStart w:id="30" w:name="challenges-and-lessons-learned"/>
    <w:p>
      <w:pPr>
        <w:pStyle w:val="Heading2"/>
      </w:pPr>
      <w:r>
        <w:t xml:space="preserve">6. Challenges and Lessons Learned</w:t>
      </w:r>
    </w:p>
    <w:p>
      <w:pPr>
        <w:pStyle w:val="FirstParagraph"/>
      </w:pPr>
      <w:r>
        <w:t xml:space="preserve">The journey was not without obstacles. An Environmental Engineer must be prepared for:</w:t>
      </w:r>
    </w:p>
    <w:p>
      <w:pPr>
        <w:numPr>
          <w:ilvl w:val="0"/>
          <w:numId w:val="1004"/>
        </w:numPr>
        <w:pStyle w:val="Compact"/>
      </w:pPr>
      <w:r>
        <w:rPr>
          <w:bCs/>
          <w:b/>
        </w:rPr>
        <w:t xml:space="preserve">Socio-Cultural Barriers:</w:t>
      </w:r>
      <w:r>
        <w:t xml:space="preserve"> </w:t>
      </w:r>
      <w:r>
        <w:t xml:space="preserve">Initial resistance from communities accustomed to traditional waste disposal methods required persistent education and engagement.</w:t>
      </w:r>
    </w:p>
    <w:p>
      <w:pPr>
        <w:numPr>
          <w:ilvl w:val="0"/>
          <w:numId w:val="1004"/>
        </w:numPr>
        <w:pStyle w:val="Compact"/>
      </w:pPr>
      <w:r>
        <w:t xml:space="preserve">Economic Constraints:The high initial capital cost of environmental technologies remains a barrier in Sudan Khartoum. The case study highlights the need for innovative financing models, such as public-private partnerships or green bonds, to scale these solutions.</w:t>
      </w:r>
    </w:p>
    <w:p>
      <w:pPr>
        <w:numPr>
          <w:ilvl w:val="0"/>
          <w:numId w:val="1004"/>
        </w:numPr>
        <w:pStyle w:val="Compact"/>
      </w:pPr>
      <w:r>
        <w:t xml:space="preserve">Regulatory Enforcement: While laws exist on paper in Sudan Khartoum, enforcement is often inconsistent. An Environmental Engineer must advocate for stronger institutional capacity to monitor compliance.</w:t>
      </w:r>
    </w:p>
    <w:bookmarkEnd w:id="30"/>
    <w:bookmarkStart w:id="31" w:name="conclusion"/>
    <w:p>
      <w:pPr>
        <w:pStyle w:val="Heading2"/>
      </w:pPr>
      <w:r>
        <w:t xml:space="preserve">7. Conclusion</w:t>
      </w:r>
    </w:p>
    <w:p>
      <w:pPr>
        <w:pStyle w:val="FirstParagraph"/>
      </w:pPr>
      <w:r>
        <w:t xml:space="preserve">This case study underscores the indispensable role of an Environmental Engineer in shaping the sustainable future of Sudan Khartoum. By integrating technical expertise with community engagement and adaptive management, engineers can address critical environmental challenges while preserving the ecological heritage of the Nile.</w:t>
      </w:r>
    </w:p>
    <w:p>
      <w:pPr>
        <w:pStyle w:val="BodyText"/>
      </w:pPr>
      <w:r>
        <w:t xml:space="preserve">The experience in Sudan Khartoum demonstrates that effective environmental engineering is not just about installing equipment; it is about creating resilient systems that withstand economic, climatic, and social pressures. For Sudan Khartoum to thrive as a modern urban center while respecting its natural surroundings, the continued involvement of skilled Environmental Engineers is paramount.</w:t>
      </w:r>
    </w:p>
    <w:p>
      <w:pPr>
        <w:pStyle w:val="BodyText"/>
      </w:pPr>
      <w:r>
        <w:t xml:space="preserve">Future initiatives should focus on scaling the successful pilot projects across other districts of Sudan Khartoum and expanding the scope to include solid waste management and air quality monitoring. The blueprint established in this case study offers a replicable model for other rapidly urbanizing cities in arid and semi-arid regions facing similar environmental pressures.</w:t>
      </w:r>
    </w:p>
    <w:p>
      <w:r>
        <w:pict>
          <v:rect style="width:0;height:1.5pt" o:hralign="center" o:hrstd="t" o:hr="t"/>
        </w:pict>
      </w:r>
    </w:p>
    <w:p>
      <w:pPr>
        <w:pStyle w:val="FirstParagraph"/>
      </w:pPr>
      <w:r>
        <w:t xml:space="preserve">Note: This document is a fictionalized case study based on general engineering principles applicable to the region of Sudan Khartoum, intended for educational and illustrative purposes regarding the profession of Environmental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Sudan Khartoum</dc:title>
  <dc:creator/>
  <dc:language>en</dc:language>
  <cp:keywords/>
  <dcterms:created xsi:type="dcterms:W3CDTF">2026-07-29T08:24:31Z</dcterms:created>
  <dcterms:modified xsi:type="dcterms:W3CDTF">2026-07-29T08:24:31Z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