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31" w:name="Xb695e5a96724e5b02ee2216576dd8334d064863"/>
    <w:p>
      <w:pPr>
        <w:pStyle w:val="Heading1"/>
      </w:pPr>
      <w:r>
        <w:t xml:space="preserve">A Strategic Case Study on Environmental Engineering in United Kingdom Birmingham</w:t>
      </w:r>
    </w:p>
    <w:bookmarkStart w:id="20" w:name="executive-summary"/>
    <w:p>
      <w:pPr>
        <w:pStyle w:val="Heading2"/>
      </w:pPr>
      <w:r>
        <w:t xml:space="preserve">Executive Summary</w:t>
      </w:r>
    </w:p>
    <w:p>
      <w:pPr>
        <w:pStyle w:val="FirstParagraph"/>
      </w:pPr>
      <w:r>
        <w:t xml:space="preserve">The city of Birmingham, located in the West Midlands of the United Kingdom, stands as a testament to industrial heritage transformed by modern sustainability challenges. As one of the UK's largest metropolitan areas outside London, Birmingham presents a unique laboratory for environmental engineering. This case study explores how Environmental Engineer professionals have navigated complex regulatory frameworks, historical pollution legacies, and rapid urban regeneration to create sustainable infrastructure solutions within United Kingdom Birmingham.</w:t>
      </w:r>
    </w:p>
    <w:bookmarkEnd w:id="20"/>
    <w:bookmarkStart w:id="21" w:name="X118d97054a38d82248587d5b1ba131d71085c87"/>
    <w:p>
      <w:pPr>
        <w:pStyle w:val="Heading2"/>
      </w:pPr>
      <w:r>
        <w:t xml:space="preserve">Background: The Industrial Context of United Kingdom Birmingham</w:t>
      </w:r>
    </w:p>
    <w:p>
      <w:pPr>
        <w:pStyle w:val="FirstParagraph"/>
      </w:pPr>
      <w:r>
        <w:t xml:space="preserve">Birmingham was historically known as the "Workshop of the World," a title earned during the Industrial Revolution. This legacy left behind significant environmental challenges, including contaminated brownfield sites, aging drainage systems susceptible to flooding, and high carbon emissions from transport and manufacturing. In recent years, United Kingdom Birmingham has undergone a massive transformation toward a service-based economy and green urbanism.</w:t>
      </w:r>
    </w:p>
    <w:p>
      <w:pPr>
        <w:pStyle w:val="BodyText"/>
      </w:pPr>
      <w:r>
        <w:t xml:space="preserve">The local government of United Kingdom Birmingham has committed to ambitious net-zero targets by 2039, significantly earlier than the UK national target of 2050. This bold stance places Environmental Engineer practitioners at the forefront of policy implementation, requiring them to bridge the gap between theoretical sustainability models and practical engineering applications.</w:t>
      </w:r>
    </w:p>
    <w:bookmarkEnd w:id="21"/>
    <w:bookmarkStart w:id="23" w:name="X7ecb08a3ae2d64a271454c1c8c616cf3257ae56"/>
    <w:p>
      <w:pPr>
        <w:pStyle w:val="Heading2"/>
      </w:pPr>
      <w:r>
        <w:t xml:space="preserve">The Role of Environmental Engineers in Regeneration</w:t>
      </w:r>
    </w:p>
    <w:p>
      <w:pPr>
        <w:pStyle w:val="FirstParagraph"/>
      </w:pPr>
      <w:r>
        <w:t xml:space="preserve">In United Kingdom Birmingham, Environmental Engineer specialists are not merely consultants; they are central figures in urban regeneration projects. The primary focus has been on remediation. Much of the city center sits on former industrial land contaminated with heavy metals, hydrocarbons, and asbestos. The case of the Eastside District serves as a prime example.</w:t>
      </w:r>
    </w:p>
    <w:bookmarkStart w:id="22" w:name="Xd7121fed2cfb2e1ec0293d59e8036dfae03472e"/>
    <w:p>
      <w:pPr>
        <w:pStyle w:val="Heading3"/>
      </w:pPr>
      <w:r>
        <w:t xml:space="preserve">Case Example: Remediation at Birmingham Eastside</w:t>
      </w:r>
    </w:p>
    <w:p>
      <w:pPr>
        <w:pStyle w:val="FirstParagraph"/>
      </w:pPr>
      <w:r>
        <w:t xml:space="preserve">The development of Birmingham Eastside required the decontamination of over 40 hectares of land. Environmental Engineer teams utilized advanced phytoremediation techniques, where specific plants are used to absorb toxins from the soil, combined with physical excavation and containment strategies for non-removable contaminants. This approach not only ensured safety for future residential and commercial developments but also improved local biodiversity by introducing green corridors.</w:t>
      </w:r>
    </w:p>
    <w:p>
      <w:pPr>
        <w:pStyle w:val="BodyText"/>
      </w:pPr>
      <w:r>
        <w:t xml:space="preserve">The success of this project in United Kingdom Birmingham demonstrates how Environmental Engineer expertise can turn liabilities into assets, transforming polluted brownfield sites into vibrant economic hubs while maintaining strict adherence to the Environmental Permitting Regulations in the UK.</w:t>
      </w:r>
    </w:p>
    <w:bookmarkEnd w:id="22"/>
    <w:bookmarkEnd w:id="23"/>
    <w:bookmarkStart w:id="25" w:name="X3afd5a8224c9dfa28085713aa0670579c59b972"/>
    <w:p>
      <w:pPr>
        <w:pStyle w:val="Heading2"/>
      </w:pPr>
      <w:r>
        <w:t xml:space="preserve">Flooding and Sustainable Drainage Systems (SuDS)</w:t>
      </w:r>
    </w:p>
    <w:p>
      <w:pPr>
        <w:pStyle w:val="FirstParagraph"/>
      </w:pPr>
      <w:r>
        <w:t xml:space="preserve">Birmingham is located near several major rivers, including the Trent, the Tame, and the Rea. However, much of these waterways have been culverted (covered over) during urbanization. With climate change leading to more frequent extreme rainfall events in the United Kingdom Birmingham region, flooding has become a critical concern for residents and businesses alike.</w:t>
      </w:r>
    </w:p>
    <w:p>
      <w:pPr>
        <w:pStyle w:val="BodyText"/>
      </w:pPr>
      <w:r>
        <w:t xml:space="preserve">Environmental Engineer projects in this sector focus on Sustainable Drainage Systems (SuDS). Unlike traditional grey infrastructure that merely pipes water away quickly, SuDS mimics natural drainage processes. In the Bullring and Grand Central redevelopment area, engineers integrated permeable pavements, rain gardens, and retention basins.</w:t>
      </w:r>
    </w:p>
    <w:bookmarkStart w:id="24" w:name="implementation-challenges"/>
    <w:p>
      <w:pPr>
        <w:pStyle w:val="Heading3"/>
      </w:pPr>
      <w:r>
        <w:t xml:space="preserve">Implementation Challenges</w:t>
      </w:r>
    </w:p>
    <w:p>
      <w:pPr>
        <w:pStyle w:val="FirstParagraph"/>
      </w:pPr>
      <w:r>
        <w:t xml:space="preserve">The challenge in United Kingdom Birmingham was integrating these systems into a dense urban environment with limited space. Environmental Engineer teams had to conduct rigorous hydrological modeling to ensure that the SuDS could handle 1-in-100-year flood events plus climate change allowances. The result is a hybrid system where surface water is managed locally, reducing pressure on the combined sewer network and improving groundwater recharge.</w:t>
      </w:r>
    </w:p>
    <w:bookmarkEnd w:id="24"/>
    <w:bookmarkEnd w:id="25"/>
    <w:bookmarkStart w:id="27" w:name="air-quality-and-transport-engineering"/>
    <w:p>
      <w:pPr>
        <w:pStyle w:val="Heading2"/>
      </w:pPr>
      <w:r>
        <w:t xml:space="preserve">Air Quality and Transport Engineering</w:t>
      </w:r>
    </w:p>
    <w:p>
      <w:pPr>
        <w:pStyle w:val="FirstParagraph"/>
      </w:pPr>
      <w:r>
        <w:t xml:space="preserve">Air quality in United Kingdom Birmingham has historically been compromised by traffic congestion. The introduction of Clean Air Zones (CAZ) by the local authority required stringent monitoring and engineering controls to ensure compliance with EU-derived air quality standards, which remain relevant post-Brexit.</w:t>
      </w:r>
    </w:p>
    <w:bookmarkStart w:id="26" w:name="the-role-of-environmental-engineer"/>
    <w:p>
      <w:pPr>
        <w:pStyle w:val="Heading3"/>
      </w:pPr>
      <w:r>
        <w:t xml:space="preserve">The Role of Environmental Engineer</w:t>
      </w:r>
    </w:p>
    <w:p>
      <w:pPr>
        <w:pStyle w:val="FirstParagraph"/>
      </w:pPr>
      <w:r>
        <w:t xml:space="preserve">Environmental Engineer professionals have been instrumental in designing low-emission zones. This involves:</w:t>
      </w:r>
    </w:p>
    <w:p>
      <w:pPr>
        <w:numPr>
          <w:ilvl w:val="0"/>
          <w:numId w:val="1001"/>
        </w:numPr>
        <w:pStyle w:val="Compact"/>
      </w:pPr>
      <w:r>
        <w:rPr>
          <w:bCs/>
          <w:b/>
        </w:rPr>
        <w:t xml:space="preserve">Sensor Network Deployment:</w:t>
      </w:r>
      <w:r>
        <w:t xml:space="preserve"> </w:t>
      </w:r>
      <w:r>
        <w:t xml:space="preserve">Installing high-quality air quality sensors across United Kingdom Birmingham to provide real-time data.</w:t>
      </w:r>
    </w:p>
    <w:p>
      <w:pPr>
        <w:numPr>
          <w:ilvl w:val="0"/>
          <w:numId w:val="1001"/>
        </w:numPr>
        <w:pStyle w:val="Compact"/>
      </w:pPr>
      <w:r>
        <w:rPr>
          <w:bCs/>
          <w:b/>
        </w:rPr>
        <w:t xml:space="preserve">Traffic Flow Optimization:</w:t>
      </w:r>
      <w:r>
        <w:t xml:space="preserve"> </w:t>
      </w:r>
      <w:r>
        <w:t xml:space="preserve">Using engineering models to predict how changes in traffic light timing or lane usage affect emission levels.</w:t>
      </w:r>
    </w:p>
    <w:p>
      <w:pPr>
        <w:numPr>
          <w:ilvl w:val="0"/>
          <w:numId w:val="1001"/>
        </w:numPr>
        <w:pStyle w:val="Compact"/>
      </w:pPr>
      <w:r>
        <w:rPr>
          <w:bCs/>
          <w:b/>
        </w:rPr>
        <w:t xml:space="preserve">Promotion of Active Travel:</w:t>
      </w:r>
      <w:r>
        <w:t xml:space="preserve"> </w:t>
      </w:r>
      <w:r>
        <w:t xml:space="preserve">Designing infrastructure that encourages cycling and walking, thereby reducing vehicular emissions.</w:t>
      </w:r>
    </w:p>
    <w:p>
      <w:pPr>
        <w:pStyle w:val="FirstParagraph"/>
      </w:pPr>
      <w:r>
        <w:t xml:space="preserve">This multi-faceted approach has led to measurable improvements in particulate matter (PM2.5 and PM10) concentrations in the city center, directly impacting public health outcomes.</w:t>
      </w:r>
    </w:p>
    <w:bookmarkEnd w:id="26"/>
    <w:bookmarkEnd w:id="27"/>
    <w:bookmarkStart w:id="28" w:name="river-restoration-the-river-tame-project"/>
    <w:p>
      <w:pPr>
        <w:pStyle w:val="Heading2"/>
      </w:pPr>
      <w:r>
        <w:t xml:space="preserve">River Restoration: The River Tame Project</w:t>
      </w:r>
    </w:p>
    <w:p>
      <w:pPr>
        <w:pStyle w:val="FirstParagraph"/>
      </w:pPr>
      <w:r>
        <w:t xml:space="preserve">A landmark project for Environmental Engineers in United Kingdom Birmingham is the restoration of the River Tame. Once heavily polluted and channelized, the river was chosen as part of a broader urban greening initiative. Environmental Engineer teams led a project to remove concrete linings, restore meandering banks, and introduce native aquatic vegetation.</w:t>
      </w:r>
    </w:p>
    <w:p>
      <w:pPr>
        <w:pStyle w:val="BodyText"/>
      </w:pPr>
      <w:r>
        <w:t xml:space="preserve">This ecological engineering approach serves multiple purposes: it reduces flood risk by increasing the river's capacity naturally, improves water quality through natural filtration processes, and creates recreational spaces for the community. The success of this project in United Kingdom Birmingham highlights the shift from purely structural engineering to nature-based solutions.</w:t>
      </w:r>
    </w:p>
    <w:bookmarkEnd w:id="28"/>
    <w:bookmarkStart w:id="29" w:name="regulatory-framework-and-compliance"/>
    <w:p>
      <w:pPr>
        <w:pStyle w:val="Heading2"/>
      </w:pPr>
      <w:r>
        <w:t xml:space="preserve">Regulatory Framework and Compliance</w:t>
      </w:r>
    </w:p>
    <w:p>
      <w:pPr>
        <w:pStyle w:val="FirstParagraph"/>
      </w:pPr>
      <w:r>
        <w:t xml:space="preserve">Navigating the regulatory landscape is a critical skill for any Environmental Engineer working in United Kingdom Birmingham. Key regulations include:</w:t>
      </w:r>
    </w:p>
    <w:p>
      <w:pPr>
        <w:numPr>
          <w:ilvl w:val="0"/>
          <w:numId w:val="1002"/>
        </w:numPr>
        <w:pStyle w:val="Compact"/>
      </w:pPr>
      <w:r>
        <w:rPr>
          <w:bCs/>
          <w:b/>
        </w:rPr>
        <w:t xml:space="preserve">The Environmental Permitting Regulations (EPR):</w:t>
      </w:r>
      <w:r>
        <w:t xml:space="preserve"> </w:t>
      </w:r>
      <w:r>
        <w:t xml:space="preserve">Governing discharges to water and air.</w:t>
      </w:r>
    </w:p>
    <w:p>
      <w:pPr>
        <w:numPr>
          <w:ilvl w:val="0"/>
          <w:numId w:val="1002"/>
        </w:numPr>
        <w:pStyle w:val="Compact"/>
      </w:pPr>
      <w:r>
        <w:rPr>
          <w:bCs/>
          <w:b/>
        </w:rPr>
        <w:t xml:space="preserve">The Town and Country Planning Act:</w:t>
      </w:r>
      <w:r>
        <w:t xml:space="preserve"> </w:t>
      </w:r>
      <w:r>
        <w:t xml:space="preserve">Requiring environmental impact assessments for major developments.</w:t>
      </w:r>
    </w:p>
    <w:p>
      <w:pPr>
        <w:numPr>
          <w:ilvl w:val="0"/>
          <w:numId w:val="1002"/>
        </w:numPr>
        <w:pStyle w:val="Compact"/>
      </w:pPr>
      <w:r>
        <w:rPr>
          <w:bCs/>
          <w:b/>
        </w:rPr>
        <w:t xml:space="preserve">Biodiversity Net Gain (BNG):</w:t>
      </w:r>
      <w:r>
        <w:t xml:space="preserve"> </w:t>
      </w:r>
      <w:r>
        <w:t xml:space="preserve">A new statutory requirement in the UK where developments must leave biodiversity in a measurably better state than before.</w:t>
      </w:r>
    </w:p>
    <w:p>
      <w:pPr>
        <w:pStyle w:val="FirstParagraph"/>
      </w:pPr>
      <w:r>
        <w:t xml:space="preserve">In United Kingdom Birmingham, Environmental Engineer professionals ensure that projects comply with these standards while also exceeding them through voluntary commitments to higher sustainability benchmarks, such as BREEAM (Building Research Establishment Environmental Assessment Method) Excellent or Outstanding ratings.</w:t>
      </w:r>
    </w:p>
    <w:bookmarkEnd w:id="29"/>
    <w:bookmarkStart w:id="30" w:name="future-outlook-and-conclusion"/>
    <w:p>
      <w:pPr>
        <w:pStyle w:val="Heading2"/>
      </w:pPr>
      <w:r>
        <w:t xml:space="preserve">Future Outlook and Conclusion</w:t>
      </w:r>
    </w:p>
    <w:p>
      <w:pPr>
        <w:pStyle w:val="FirstParagraph"/>
      </w:pPr>
      <w:r>
        <w:t xml:space="preserve">The trajectory for environmental engineering in United Kingdom Birmingham is one of increasing integration. The siloed approach of treating water, waste, and air separately is being replaced by circular economy models. For instance, wastewater treatment plants are increasingly being viewed as resource recovery facilities where energy (biogas) and nutrients are extracted.</w:t>
      </w:r>
    </w:p>
    <w:p>
      <w:pPr>
        <w:pStyle w:val="BodyText"/>
      </w:pPr>
      <w:r>
        <w:t xml:space="preserve">As United Kingdom Birmingham continues to grow in population and economic significance, the role of the Environmental Engineer will become even more pivotal. They must balance rapid urban development with environmental stewardship, ensuring that the city remains liveable, resilient, and sustainable for future generations.</w:t>
      </w:r>
    </w:p>
    <w:p>
      <w:pPr>
        <w:pStyle w:val="BodyText"/>
      </w:pPr>
      <w:r>
        <w:t xml:space="preserve">In conclusion, this case study illustrates that in United Kingdom Birmingham, Environmental Engineer professionals are driving a paradigm shift from pollution control to ecological enhancement. Through innovative remediation of brownfield sites, implementation of SuDS for flood resilience, air quality management strategies, and river restoration projects, they are reshaping the urban landscape. The challenges faced by United Kingdom Birmingham provide valuable lessons for other industrial cities globally on how engineering excellence can harmonize development with environmental protection.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Birmingham, United Kingdom</dc:title>
  <dc:creator/>
  <dc:language>en</dc:language>
  <cp:keywords/>
  <dcterms:created xsi:type="dcterms:W3CDTF">2026-07-29T13:52:17Z</dcterms:created>
  <dcterms:modified xsi:type="dcterms:W3CDTF">2026-07-29T13:52:17Z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