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Venezuela,</w:t>
      </w:r>
      <w:r>
        <w:t xml:space="preserve"> </w:t>
      </w:r>
      <w:r>
        <w:t xml:space="preserve">Caracas</w:t>
      </w:r>
    </w:p>
    <w:bookmarkStart w:id="31" w:name="Xfdaab800e00e5823e4402c07f66ccd7fe44c22e"/>
    <w:p>
      <w:pPr>
        <w:pStyle w:val="Heading1"/>
      </w:pPr>
      <w:r>
        <w:t xml:space="preserve">Bridging the Gap: An Environmental Engineer’s Role in Restoring Ecological Integrity in Venezuela, Caracas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Metropolitan Area of Caracas, Bolivia</w:t>
      </w:r>
    </w:p>
    <w:bookmarkStart w:id="20" w:name="executive-summary"/>
    <w:p>
      <w:pPr>
        <w:pStyle w:val="Heading2"/>
      </w:pPr>
      <w:r>
        <w:t xml:space="preserve">1. Executive Summary</w:t>
      </w:r>
    </w:p>
    <w:p>
      <w:pPr>
        <w:pStyle w:val="FirstParagraph"/>
      </w:pPr>
      <w:r>
        <w:t xml:space="preserve">This case study explores the critical role of the Environmental Engineer within the complex socio-economic and infrastructural context of Venezuela, specifically focusing on its capital city, Caracas. As a megacity situated in a tropical mountainous region, Caracas faces unique challenges regarding water scarcity, solid waste management, and air quality degradation. The primary objective of this document is to analyze how specialized engineering interventions can mitigate environmental risks while adapting to local resource constraints. By examining specific scenarios involving the Guaire River basin and urban waste streams, this study highlights the necessity of adaptive technical solutions tailored to the realities of Venezuela.</w:t>
      </w:r>
    </w:p>
    <w:bookmarkEnd w:id="20"/>
    <w:bookmarkStart w:id="21" w:name="Xb854f64aa53f5657ab464743a722e6d6beb4562"/>
    <w:p>
      <w:pPr>
        <w:pStyle w:val="Heading2"/>
      </w:pPr>
      <w:r>
        <w:t xml:space="preserve">2. Contextual Background: The Caracas Challenge</w:t>
      </w:r>
    </w:p>
    <w:p>
      <w:pPr>
        <w:pStyle w:val="FirstParagraph"/>
      </w:pPr>
      <w:r>
        <w:t xml:space="preserve">Venezuela, endowed with vast natural resources including oil and minerals, has faced significant infrastructural decay in recent decades. This degradation is particularly acute in Caracas, where rapid urbanization outpaced the development of sustainable environmental systems. The city’s topography, nestled within the El Ávila National Park mountain range and bounded by deep ravines known as "quebradas," creates a natural bottleneck for water flow and waste dispersion.</w:t>
      </w:r>
    </w:p>
    <w:p>
      <w:pPr>
        <w:pStyle w:val="BodyText"/>
      </w:pPr>
      <w:r>
        <w:t xml:space="preserve">In this context, the Environmental Engineer in Caracas is not merely a regulatory compliance officer but a crisis manager. The professional must navigate outdated infrastructure, limited municipal budgets, and high population density. The environmental challenges are multifaceted:</w:t>
      </w:r>
    </w:p>
    <w:p>
      <w:pPr>
        <w:numPr>
          <w:ilvl w:val="0"/>
          <w:numId w:val="1001"/>
        </w:numPr>
        <w:pStyle w:val="Compact"/>
      </w:pPr>
      <w:r>
        <w:rPr>
          <w:bCs/>
          <w:b/>
        </w:rPr>
        <w:t xml:space="preserve">Aquifer Depletion:</w:t>
      </w:r>
      <w:r>
        <w:t xml:space="preserve"> </w:t>
      </w:r>
      <w:r>
        <w:t xml:space="preserve">Over-extraction of groundwater for domestic use has lowered water tables, leading to scarcity.</w:t>
      </w:r>
    </w:p>
    <w:p>
      <w:pPr>
        <w:numPr>
          <w:ilvl w:val="0"/>
          <w:numId w:val="1001"/>
        </w:numPr>
        <w:pStyle w:val="Compact"/>
      </w:pPr>
      <w:r>
        <w:rPr>
          <w:bCs/>
          <w:b/>
        </w:rPr>
        <w:t xml:space="preserve">Solid Waste Accumulation:</w:t>
      </w:r>
      <w:r>
        <w:t xml:space="preserve"> </w:t>
      </w:r>
      <w:r>
        <w:t xml:space="preserve">Irregular collection services have led to the proliferation of illegal dumpsites in natural areas.</w:t>
      </w:r>
    </w:p>
    <w:p>
      <w:pPr>
        <w:numPr>
          <w:ilvl w:val="0"/>
          <w:numId w:val="1001"/>
        </w:numPr>
        <w:pStyle w:val="Compact"/>
      </w:pPr>
      <w:r>
        <w:rPr>
          <w:bCs/>
          <w:b/>
        </w:rPr>
        <w:t xml:space="preserve">Air Pollution:</w:t>
      </w:r>
      <w:r>
        <w:t xml:space="preserve">: High vehicular density and aging industrial plants contribute to poor air quality, exacerbated by thermal inversions common in the city’s basin.</w:t>
      </w:r>
    </w:p>
    <w:bookmarkEnd w:id="21"/>
    <w:bookmarkStart w:id="24" w:name="Xcc0f3858de6476c96b8e2b2a347de469daacea2"/>
    <w:p>
      <w:pPr>
        <w:pStyle w:val="Heading2"/>
      </w:pPr>
      <w:r>
        <w:t xml:space="preserve">3. Case Scenario 1: Remediation of the Guaire River Basin</w:t>
      </w:r>
    </w:p>
    <w:p>
      <w:pPr>
        <w:pStyle w:val="FirstParagraph"/>
      </w:pPr>
      <w:r>
        <w:t xml:space="preserve">The Guaire River is the primary drainage artery for Caracas. Historically, it served as a vital water source but has since become an open sewer due to inadequate sewage treatment infrastructure. For an Environmental Engineer operating in Venezuela, this river represents both a severe public health hazard and an opportunity for ecological restoration.</w:t>
      </w:r>
    </w:p>
    <w:bookmarkStart w:id="22" w:name="problem-statement"/>
    <w:p>
      <w:pPr>
        <w:pStyle w:val="Heading3"/>
      </w:pPr>
      <w:r>
        <w:t xml:space="preserve">Problem Statement</w:t>
      </w:r>
    </w:p>
    <w:p>
      <w:pPr>
        <w:pStyle w:val="FirstParagraph"/>
      </w:pPr>
      <w:r>
        <w:t xml:space="preserve">The Guaire River receives approximately 85% of the city’s untreated wastewater. This discharge introduces high levels of Biological Oxygen Demand (BOD), chemical oxygen demand, and pathogens into the water system, rendering it useless for any contact recreation or industrial reuse. Furthermore, during heavy rains typical of the Caracas rainy season (May to October), flash floods carry this contaminated sludge into residential areas in the southern plains, causing widespread disease outbreaks.</w:t>
      </w:r>
    </w:p>
    <w:bookmarkEnd w:id="22"/>
    <w:bookmarkStart w:id="23" w:name="engineering-intervention"/>
    <w:p>
      <w:pPr>
        <w:pStyle w:val="Heading3"/>
      </w:pPr>
      <w:r>
        <w:t xml:space="preserve">Engineering Intervention</w:t>
      </w:r>
    </w:p>
    <w:p>
      <w:pPr>
        <w:pStyle w:val="FirstParagraph"/>
      </w:pPr>
      <w:r>
        <w:t xml:space="preserve">The proposed solution by local environmental engineering firms involves a phased approach to decentralized wastewater treatment. Rather than relying on massive, centralized sewage plants that require extensive capital investment and maintenance currently unavailable in Venezuela, engineers have advocated for modular biological reactors.</w:t>
      </w:r>
    </w:p>
    <w:p>
      <w:pPr>
        <w:pStyle w:val="BodyText"/>
      </w:pPr>
      <w:r>
        <w:rPr>
          <w:bCs/>
          <w:b/>
        </w:rPr>
        <w:t xml:space="preserve">Solution Details:</w:t>
      </w:r>
    </w:p>
    <w:p>
      <w:pPr>
        <w:numPr>
          <w:ilvl w:val="0"/>
          <w:numId w:val="1002"/>
        </w:numPr>
        <w:pStyle w:val="Compact"/>
      </w:pPr>
      <w:r>
        <w:rPr>
          <w:bCs/>
          <w:b/>
        </w:rPr>
        <w:t xml:space="preserve">Preliminary Screening:</w:t>
      </w:r>
      <w:r>
        <w:t xml:space="preserve"> </w:t>
      </w:r>
      <w:r>
        <w:t xml:space="preserve">Installation of low-maintenance bar screens at major tributaries to remove large solids, preventing clogging in downstream systems.</w:t>
      </w:r>
    </w:p>
    <w:p>
      <w:pPr>
        <w:numPr>
          <w:ilvl w:val="0"/>
          <w:numId w:val="1002"/>
        </w:numPr>
        <w:pStyle w:val="Compact"/>
      </w:pPr>
      <w:r>
        <w:rPr>
          <w:bCs/>
          <w:b/>
        </w:rPr>
        <w:t xml:space="preserve">Anaerobic Digestion Ponds:</w:t>
      </w:r>
      <w:r>
        <w:t xml:space="preserve"> </w:t>
      </w:r>
      <w:r>
        <w:t xml:space="preserve">Construction of lined lagoons that utilize anaerobic bacteria to break down organic matter. These systems are energy-efficient and require minimal operational input compared to aerobic treatment plants.</w:t>
      </w:r>
    </w:p>
    <w:p>
      <w:pPr>
        <w:numPr>
          <w:ilvl w:val="0"/>
          <w:numId w:val="1002"/>
        </w:numPr>
        <w:pStyle w:val="Compact"/>
      </w:pPr>
      <w:r>
        <w:rPr>
          <w:bCs/>
          <w:b/>
        </w:rPr>
        <w:t xml:space="preserve">Agricultal Reuse:</w:t>
      </w:r>
      <w:r>
        <w:t xml:space="preserve"> </w:t>
      </w:r>
      <w:r>
        <w:t xml:space="preserve">Treated effluent is redirected for irrigation in peri-urban agricultural zones, such as those in Los Teques, thereby closing the water loop and reducing pressure on Caracas’ aquifers.</w:t>
      </w:r>
    </w:p>
    <w:bookmarkEnd w:id="23"/>
    <w:bookmarkEnd w:id="24"/>
    <w:bookmarkStart w:id="27" w:name="X996e6e158eb0d3399271b7e9e7c9278ff02b4f1"/>
    <w:p>
      <w:pPr>
        <w:pStyle w:val="Heading2"/>
      </w:pPr>
      <w:r>
        <w:t xml:space="preserve">4. Case Scenario 2: Sustainable Management of Construction and Demolition Waste</w:t>
      </w:r>
    </w:p>
    <w:p>
      <w:pPr>
        <w:pStyle w:val="FirstParagraph"/>
      </w:pPr>
      <w:r>
        <w:t xml:space="preserve">Venezuela’s construction sector has seen fluctuations due to economic volatility. However, the repair of existing infrastructure and new housing projects generate significant amounts of Construction and Demolition (C&amp;D) waste. In Caracas, this waste is often illegally dumped into "quebradas," exacerbating landslide risks during heavy rainfall.</w:t>
      </w:r>
    </w:p>
    <w:bookmarkStart w:id="25" w:name="problem-statement-1"/>
    <w:p>
      <w:pPr>
        <w:pStyle w:val="Heading3"/>
      </w:pPr>
      <w:r>
        <w:t xml:space="preserve">Problem Statement</w:t>
      </w:r>
    </w:p>
    <w:p>
      <w:pPr>
        <w:pStyle w:val="FirstParagraph"/>
      </w:pPr>
      <w:r>
        <w:t xml:space="preserve">The lack of designated landfills forces construction firms to dispose of debris in uncontrolled areas. This not only pollutes soil and groundwater but also destabilizes slopes, posing a direct threat to lives in hillside communities (barrios). The Environmental Engineer must ensure that waste management practices comply with national environmental laws, such as the Organic Law on the Environment.</w:t>
      </w:r>
    </w:p>
    <w:bookmarkEnd w:id="25"/>
    <w:bookmarkStart w:id="26" w:name="engineering-intervention-1"/>
    <w:p>
      <w:pPr>
        <w:pStyle w:val="Heading3"/>
      </w:pPr>
      <w:r>
        <w:t xml:space="preserve">Engineering Intervention</w:t>
      </w:r>
    </w:p>
    <w:p>
      <w:pPr>
        <w:pStyle w:val="FirstParagraph"/>
      </w:pPr>
      <w:r>
        <w:t xml:space="preserve">The strategy focuses on waste valorization and strict site management. Engineers are implementing techniques to crush concrete and brick debris into aggregate for use in road base layers and non-structural paving. This reduces the need for raw material extraction from nearby quarries, which is a major cause of deforestation in El Ávila.</w:t>
      </w:r>
    </w:p>
    <w:p>
      <w:pPr>
        <w:pStyle w:val="BodyText"/>
      </w:pPr>
      <w:r>
        <w:rPr>
          <w:bCs/>
          <w:b/>
        </w:rPr>
        <w:t xml:space="preserve">Solution Details:</w:t>
      </w:r>
    </w:p>
    <w:p>
      <w:pPr>
        <w:numPr>
          <w:ilvl w:val="0"/>
          <w:numId w:val="1003"/>
        </w:numPr>
        <w:pStyle w:val="Compact"/>
      </w:pPr>
      <w:r>
        <w:rPr>
          <w:bCs/>
          <w:b/>
        </w:rPr>
        <w:t xml:space="preserve">In-Site Crushing:</w:t>
      </w:r>
      <w:r>
        <w:t xml:space="preserve"> </w:t>
      </w:r>
      <w:r>
        <w:t xml:space="preserve">Deployment of mobile crushers at construction sites to process debris on-location, reducing transportation costs and carbon emissions.</w:t>
      </w:r>
    </w:p>
    <w:p>
      <w:pPr>
        <w:numPr>
          <w:ilvl w:val="0"/>
          <w:numId w:val="1003"/>
        </w:numPr>
        <w:pStyle w:val="Compact"/>
      </w:pPr>
      <w:r>
        <w:rPr>
          <w:bCs/>
          <w:b/>
        </w:rPr>
        <w:t xml:space="preserve">Erosion Control Matting:</w:t>
      </w:r>
      <w:r>
        <w:t xml:space="preserve"> </w:t>
      </w:r>
      <w:r>
        <w:t xml:space="preserve">Use of biodegradable mats on exposed soil areas to prevent sediment runoff into nearby waterways during the rainy season.</w:t>
      </w:r>
    </w:p>
    <w:p>
      <w:pPr>
        <w:numPr>
          <w:ilvl w:val="0"/>
          <w:numId w:val="1003"/>
        </w:numPr>
        <w:pStyle w:val="Compact"/>
      </w:pPr>
      <w:r>
        <w:rPr>
          <w:bCs/>
          <w:b/>
        </w:rPr>
        <w:t xml:space="preserve">Digital Monitoring:</w:t>
      </w:r>
      <w:r>
        <w:t xml:space="preserve"> </w:t>
      </w:r>
      <w:r>
        <w:t xml:space="preserve">Implementation of GPS tracking for waste transport trucks to ensure materials are delivered only to certified recycling centers, combating illegal dumping.</w:t>
      </w:r>
    </w:p>
    <w:bookmarkEnd w:id="26"/>
    <w:bookmarkEnd w:id="27"/>
    <w:bookmarkStart w:id="28" w:name="X911bd2cee23788ef4b10d09dd47a7fede9b12eb"/>
    <w:p>
      <w:pPr>
        <w:pStyle w:val="Heading2"/>
      </w:pPr>
      <w:r>
        <w:t xml:space="preserve">5. Socio-Economic Implications and Community Engagement</w:t>
      </w:r>
    </w:p>
    <w:p>
      <w:pPr>
        <w:pStyle w:val="FirstParagraph"/>
      </w:pPr>
      <w:r>
        <w:t xml:space="preserve">In Venezuela, the success of any Environmental Engineer project is heavily dependent on community buy-in. In Caracas, where state services are often perceived as lacking, local communities are sometimes resistant to changes that disrupt traditional habits or require new investments. Therefore, environmental engineering in this region must include a strong social component.</w:t>
      </w:r>
    </w:p>
    <w:p>
      <w:pPr>
        <w:pStyle w:val="BodyText"/>
      </w:pPr>
      <w:r>
        <w:t xml:space="preserve">Engineers collaborate with community councils (</w:t>
      </w:r>
      <w:r>
        <w:rPr>
          <w:bCs/>
          <w:b/>
        </w:rPr>
        <w:t xml:space="preserve">Consejos Comunales</w:t>
      </w:r>
      <w:r>
        <w:t xml:space="preserve">) to educate residents about the health benefits of proper waste segregation and water conservation. For instance, in the remediation of the Guaire River, workshops were held to explain how reducing household chemical usage directly impacts water quality. This participatory approach ensures that infrastructure improvements are maintained by the users themselves, creating a sustainable model for long-term stewardship.</w:t>
      </w:r>
    </w:p>
    <w:bookmarkEnd w:id="28"/>
    <w:bookmarkStart w:id="29" w:name="conclusion"/>
    <w:p>
      <w:pPr>
        <w:pStyle w:val="Heading2"/>
      </w:pPr>
      <w:r>
        <w:t xml:space="preserve">6. Conclusion</w:t>
      </w:r>
    </w:p>
    <w:p>
      <w:pPr>
        <w:pStyle w:val="FirstParagraph"/>
      </w:pPr>
      <w:r>
        <w:t xml:space="preserve">The role of the Environmental Engineer in Venezuela is pivotal yet demanding. In Caracas, professionals must act as innovators, finding low-cost, high-impact solutions to complex environmental problems. The case studies presented—focusing on the Guaire River and C&amp;D waste management—demonstrate that technical expertise, when combined with adaptive management strategies and community engagement, can lead to tangible improvements in urban sustainability.</w:t>
      </w:r>
    </w:p>
    <w:p>
      <w:pPr>
        <w:pStyle w:val="BodyText"/>
      </w:pPr>
      <w:r>
        <w:t xml:space="preserve">Despite economic challenges, the potential for environmental recovery in Caracas is significant. By prioritizing decentralized solutions, waste valorization, and strict regulatory enforcement supported by public education, Environmental Engineers can help restore the ecological balance of Venezuela’s capital. This not only protects public health but also preserves the unique natural heritage of Caracas for future generations.</w:t>
      </w:r>
    </w:p>
    <w:bookmarkEnd w:id="29"/>
    <w:bookmarkStart w:id="30" w:name="recommendations-for-future-practice"/>
    <w:p>
      <w:pPr>
        <w:pStyle w:val="Heading2"/>
      </w:pPr>
      <w:r>
        <w:t xml:space="preserve">7. Recommendations for Future Practice</w:t>
      </w:r>
    </w:p>
    <w:p>
      <w:pPr>
        <w:numPr>
          <w:ilvl w:val="0"/>
          <w:numId w:val="1004"/>
        </w:numPr>
        <w:pStyle w:val="Compact"/>
      </w:pPr>
      <w:r>
        <w:rPr>
          <w:bCs/>
          <w:b/>
        </w:rPr>
        <w:t xml:space="preserve">Promote Green Infrastructure:</w:t>
      </w:r>
      <w:r>
        <w:t xml:space="preserve"> </w:t>
      </w:r>
      <w:r>
        <w:t xml:space="preserve">Integrate green roofs and permeable pavements in new developments to manage stormwater runoff naturally.</w:t>
      </w:r>
    </w:p>
    <w:p>
      <w:pPr>
        <w:numPr>
          <w:ilvl w:val="0"/>
          <w:numId w:val="1004"/>
        </w:numPr>
        <w:pStyle w:val="Compact"/>
      </w:pPr>
      <w:r>
        <w:rPr>
          <w:bCs/>
          <w:b/>
        </w:rPr>
        <w:t xml:space="preserve">Leverage Technology:</w:t>
      </w:r>
    </w:p>
    <w:p>
      <w:pPr>
        <w:numPr>
          <w:ilvl w:val="0"/>
          <w:numId w:val="1004"/>
        </w:numPr>
        <w:pStyle w:val="Compact"/>
      </w:pPr>
      <w:r>
        <w:rPr>
          <w:bCs/>
          <w:b/>
        </w:rPr>
        <w:t xml:space="preserve">Strengthen Policy Frameworks:</w:t>
      </w:r>
      <w:r>
        <w:t xml:space="preserve"> </w:t>
      </w:r>
      <w:r>
        <w:t xml:space="preserve">Advocate for stricter enforcement of environmental regulations, ensuring that penalties for non-compliance are significant enough to deter violations.</w:t>
      </w:r>
    </w:p>
    <w:p>
      <w:pPr>
        <w:pStyle w:val="FirstParagraph"/>
      </w:pPr>
      <w:r>
        <w:rPr>
          <w:iCs/>
          <w:i/>
        </w:rPr>
        <w:t xml:space="preserve">Note: This case study is intended for educational and professional reference purposes. Specific technical data should be verified with current local regulatory standards in Venezuela.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Challenges and Solutions in Venezuela, Caracas</dc:title>
  <dc:creator/>
  <dc:language>en</dc:language>
  <cp:keywords/>
  <dcterms:created xsi:type="dcterms:W3CDTF">2026-07-29T15:54:44Z</dcterms:created>
  <dcterms:modified xsi:type="dcterms:W3CDTF">2026-07-29T15:54:44Z</dcterms:modified>
</cp:coreProperties>
</file>

<file path=docProps/custom.xml><?xml version="1.0" encoding="utf-8"?>
<Properties xmlns="http://schemas.openxmlformats.org/officeDocument/2006/custom-properties" xmlns:vt="http://schemas.openxmlformats.org/officeDocument/2006/docPropsVTypes"/>
</file>