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Kabul,</w:t>
      </w:r>
      <w:r>
        <w:t xml:space="preserve"> </w:t>
      </w:r>
      <w:r>
        <w:t xml:space="preserve">Afghanistan</w:t>
      </w:r>
    </w:p>
    <w:bookmarkStart w:id="34" w:name="X2002792c1642a3456b9ba2f5b4cd6fae6ea0278"/>
    <w:p>
      <w:pPr>
        <w:pStyle w:val="Heading1"/>
      </w:pPr>
      <w:r>
        <w:t xml:space="preserve">Case Study: Reviving Visual Storytelling Through the Lens of a Film Director in Kabul, Afghanistan</w:t>
      </w:r>
    </w:p>
    <w:bookmarkStart w:id="20" w:name="executive-summary"/>
    <w:p>
      <w:pPr>
        <w:pStyle w:val="Heading2"/>
      </w:pPr>
      <w:r>
        <w:t xml:space="preserve">Executive Summary</w:t>
      </w:r>
    </w:p>
    <w:p>
      <w:pPr>
        <w:pStyle w:val="FirstParagraph"/>
      </w:pPr>
      <w:r>
        <w:t xml:space="preserve">This case study examines the critical, multifaceted role of the</w:t>
      </w:r>
      <w:r>
        <w:t xml:space="preserve"> </w:t>
      </w:r>
      <w:r>
        <w:rPr>
          <w:bCs/>
          <w:b/>
        </w:rPr>
        <w:t xml:space="preserve">Film Director</w:t>
      </w:r>
      <w:r>
        <w:t xml:space="preserve"> </w:t>
      </w:r>
      <w:r>
        <w:t xml:space="preserve">within the specific socio-political and cultural context of Kabul, Afghanistan. Following years of conflict and stringent regulatory changes, particularly after 2021, cinema in Afghanistan has faced existential challenges. However, a new wave of independent filmmakers is emerging from the shadows. This document analyzes how a</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navigates censorship, secures funding through international solidarity networks, and utilizes subtle cinematic language to preserve cultural memory and promote social healing.</w:t>
      </w:r>
    </w:p>
    <w:bookmarkEnd w:id="20"/>
    <w:bookmarkStart w:id="21" w:name="X193d89312ced4e4836807bbf8ce2f35be2ef362"/>
    <w:p>
      <w:pPr>
        <w:pStyle w:val="Heading2"/>
      </w:pPr>
      <w:r>
        <w:t xml:space="preserve">1. Background: The Context of Kabul’s Cinematic Landscape</w:t>
      </w:r>
    </w:p>
    <w:p>
      <w:pPr>
        <w:pStyle w:val="FirstParagraph"/>
      </w:pPr>
      <w:r>
        <w:t xml:space="preserve">Kabul, the capital of Afghanistan, has historically been a hub for artistic expression despite periods of severe instability. In the late 1990s and early 2000s, cinema flourished under figures like Siddiq Barmak. However, the current environment in</w:t>
      </w:r>
      <w:r>
        <w:t xml:space="preserve"> </w:t>
      </w:r>
      <w:r>
        <w:rPr>
          <w:bCs/>
          <w:b/>
        </w:rPr>
        <w:t xml:space="preserve">Afghanistan Kabul</w:t>
      </w:r>
      <w:r>
        <w:t xml:space="preserve"> </w:t>
      </w:r>
      <w:r>
        <w:t xml:space="preserve">is characterized by strict oversight by religious authorities who prohibit public screenings of films with images of humans, particularly women. Consequently, the physical infrastructure for film has largely collapsed or gone underground.</w:t>
      </w:r>
    </w:p>
    <w:p>
      <w:pPr>
        <w:pStyle w:val="BodyText"/>
      </w:pPr>
      <w:r>
        <w:t xml:space="preserve">In this vacuum, the role of cinema has shifted from public entertainment to private documentation and digital resistance. The</w:t>
      </w:r>
      <w:r>
        <w:t xml:space="preserve"> </w:t>
      </w:r>
      <w:r>
        <w:rPr>
          <w:bCs/>
          <w:b/>
        </w:rPr>
        <w:t xml:space="preserve">Film Director</w:t>
      </w:r>
      <w:r>
        <w:t xml:space="preserve"> </w:t>
      </w:r>
      <w:r>
        <w:t xml:space="preserve">is no longer just an artist but also a security consultant, a diplomat with international NGOs, and a preserver of national heritage. The case study focuses on these underground filmmakers who operate in small apartments or hidden studios in the Dasht-e-Barchi area of Kabul.</w:t>
      </w:r>
    </w:p>
    <w:bookmarkEnd w:id="21"/>
    <w:bookmarkStart w:id="22" w:name="problem-statement"/>
    <w:p>
      <w:pPr>
        <w:pStyle w:val="Heading2"/>
      </w:pPr>
      <w:r>
        <w:t xml:space="preserve">2. Problem Statement</w:t>
      </w:r>
    </w:p>
    <w:p>
      <w:pPr>
        <w:pStyle w:val="FirstParagraph"/>
      </w:pPr>
      <w:r>
        <w:t xml:space="preserve">The primary challenge for any aspiring or established</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is the dichotomy between artistic freedom and survival. The problems can be categorized into three areas:</w:t>
      </w:r>
    </w:p>
    <w:p>
      <w:pPr>
        <w:numPr>
          <w:ilvl w:val="0"/>
          <w:numId w:val="1001"/>
        </w:numPr>
        <w:pStyle w:val="Compact"/>
      </w:pPr>
      <w:r>
        <w:rPr>
          <w:bCs/>
          <w:b/>
        </w:rPr>
        <w:t xml:space="preserve">Censorship and Self-Censorship:</w:t>
      </w:r>
    </w:p>
    <w:p>
      <w:pPr>
        <w:numPr>
          <w:ilvl w:val="0"/>
          <w:numId w:val="1001"/>
        </w:numPr>
        <w:pStyle w:val="Compact"/>
      </w:pPr>
      <w:r>
        <w:rPr>
          <w:bCs/>
          <w:b/>
        </w:rPr>
        <w:t xml:space="preserve">Economic Instability:</w:t>
      </w:r>
    </w:p>
    <w:p>
      <w:pPr>
        <w:numPr>
          <w:ilvl w:val="0"/>
          <w:numId w:val="1001"/>
        </w:numPr>
        <w:pStyle w:val="Compact"/>
      </w:pPr>
      <w:r>
        <w:rPr>
          <w:bCs/>
          <w:b/>
        </w:rPr>
        <w:t xml:space="preserve">Safety Risks:</w:t>
      </w:r>
    </w:p>
    <w:bookmarkEnd w:id="22"/>
    <w:bookmarkStart w:id="26" w:name="Xb580cfbdd7b5407562e876e8c6cce60b442b9d8"/>
    <w:p>
      <w:pPr>
        <w:pStyle w:val="Heading2"/>
      </w:pPr>
      <w:r>
        <w:t xml:space="preserve">3. Methodology: The New Role of the Film Director</w:t>
      </w:r>
    </w:p>
    <w:p>
      <w:pPr>
        <w:pStyle w:val="FirstParagraph"/>
      </w:pPr>
      <w:r>
        <w:t xml:space="preserve">To understand how filmmaking persists in this hostile environment, we analyze the specific methodologies employed by a representative case subject: "Director A," an anonymous female filmmaker in Kabul. Her approach highlights several adaptive strategies unique to the</w:t>
      </w:r>
      <w:r>
        <w:t xml:space="preserve"> </w:t>
      </w:r>
      <w:r>
        <w:rPr>
          <w:bCs/>
          <w:b/>
        </w:rPr>
        <w:t xml:space="preserve">Film Director</w:t>
      </w:r>
      <w:r>
        <w:t xml:space="preserve"> </w:t>
      </w:r>
      <w:r>
        <w:t xml:space="preserve">profile in</w:t>
      </w:r>
      <w:r>
        <w:t xml:space="preserve"> </w:t>
      </w:r>
      <w:r>
        <w:rPr>
          <w:bCs/>
          <w:b/>
        </w:rPr>
        <w:t xml:space="preserve">Afghanistan Kabul</w:t>
      </w:r>
      <w:r>
        <w:t xml:space="preserve">.</w:t>
      </w:r>
    </w:p>
    <w:bookmarkStart w:id="23" w:name="narrative-alchemy-and-metaphor"/>
    <w:p>
      <w:pPr>
        <w:pStyle w:val="Heading3"/>
      </w:pPr>
      <w:r>
        <w:t xml:space="preserve">3.1 Narrative Alchemy and Metaphor</w:t>
      </w:r>
    </w:p>
    <w:p>
      <w:pPr>
        <w:pStyle w:val="FirstParagraph"/>
      </w:pPr>
      <w:r>
        <w:t xml:space="preserve">Director A utilizes a technique of indirect storytelling. Instead of direct depictions of political events, she focuses on the micro-daily struggles of families in Kabul. By focusing on objects—a broken window, a waiting bus, or hands preparing food—the</w:t>
      </w:r>
      <w:r>
        <w:t xml:space="preserve"> </w:t>
      </w:r>
      <w:r>
        <w:rPr>
          <w:bCs/>
          <w:b/>
        </w:rPr>
        <w:t xml:space="preserve">Film Director</w:t>
      </w:r>
      <w:r>
        <w:t xml:space="preserve"> </w:t>
      </w:r>
      <w:r>
        <w:t xml:space="preserve">allows the audience to infer larger narratives about displacement and loss. This method is crucial for bypassing censorship boards while maintaining artistic integrity.</w:t>
      </w:r>
    </w:p>
    <w:bookmarkEnd w:id="23"/>
    <w:bookmarkStart w:id="24" w:name="the-shadow-production-model"/>
    <w:p>
      <w:pPr>
        <w:pStyle w:val="Heading3"/>
      </w:pPr>
      <w:r>
        <w:t xml:space="preserve">3.2 The "Shadow" Production Model</w:t>
      </w:r>
    </w:p>
    <w:p>
      <w:pPr>
        <w:pStyle w:val="FirstParagraph"/>
      </w:pPr>
      <w:r>
        <w:t xml:space="preserve">In Kabul, productions are often micro-budget and involve non-professional actors from the filmmaker’s immediate community to minimize scrutiny. The</w:t>
      </w:r>
      <w:r>
        <w:t xml:space="preserve"> </w:t>
      </w:r>
      <w:r>
        <w:rPr>
          <w:bCs/>
          <w:b/>
        </w:rPr>
        <w:t xml:space="preserve">Film Director</w:t>
      </w:r>
      <w:r>
        <w:t xml:space="preserve"> </w:t>
      </w:r>
      <w:r>
        <w:t xml:space="preserve">acts as a community organizer, building trust within neighborhoods that have been traumatized by war. This localized approach ensures safety and authenticity.</w:t>
      </w:r>
    </w:p>
    <w:bookmarkEnd w:id="24"/>
    <w:bookmarkStart w:id="25" w:name="digital-distribution-as-resistance"/>
    <w:p>
      <w:pPr>
        <w:pStyle w:val="Heading3"/>
      </w:pPr>
      <w:r>
        <w:t xml:space="preserve">3.3 Digital Distribution as Resistance</w:t>
      </w:r>
    </w:p>
    <w:p>
      <w:pPr>
        <w:pStyle w:val="FirstParagraph"/>
      </w:pPr>
      <w:r>
        <w:t xml:space="preserve">Since physical screenings are banned, the distribution chain relies entirely on encrypted digital channels. The</w:t>
      </w:r>
      <w:r>
        <w:t xml:space="preserve"> </w:t>
      </w:r>
      <w:r>
        <w:rPr>
          <w:bCs/>
          <w:b/>
        </w:rPr>
        <w:t xml:space="preserve">Film Director</w:t>
      </w:r>
      <w:r>
        <w:t xml:space="preserve"> </w:t>
      </w:r>
      <w:r>
        <w:t xml:space="preserve">collaborates with international film festivals and human rights organizations to screen these films globally. This external validation provides both moral support for those inside Kabul and financial resources to continue production.</w:t>
      </w:r>
    </w:p>
    <w:bookmarkEnd w:id="25"/>
    <w:bookmarkEnd w:id="26"/>
    <w:bookmarkStart w:id="30" w:name="case-analysis-key-findings"/>
    <w:p>
      <w:pPr>
        <w:pStyle w:val="Heading2"/>
      </w:pPr>
      <w:r>
        <w:t xml:space="preserve">4. Case Analysis: Key Findings</w:t>
      </w:r>
    </w:p>
    <w:p>
      <w:pPr>
        <w:pStyle w:val="BlockText"/>
      </w:pPr>
      <w:r>
        <w:t xml:space="preserve">"We do not make films for entertainment; we make them so that the world remembers our faces when they try to erase us."</w:t>
      </w:r>
    </w:p>
    <w:p>
      <w:pPr>
        <w:pStyle w:val="FirstParagraph"/>
      </w:pPr>
      <w:r>
        <w:rPr>
          <w:iCs/>
          <w:i/>
        </w:rPr>
        <w:t xml:space="preserve">- Statement from an anonymous collective of directors in Kabul</w:t>
      </w:r>
    </w:p>
    <w:bookmarkStart w:id="27" w:name="the-director-as-cultural-archivist"/>
    <w:p>
      <w:pPr>
        <w:pStyle w:val="Heading3"/>
      </w:pPr>
      <w:r>
        <w:t xml:space="preserve">4.1 The Director as Cultural Archivist</w:t>
      </w:r>
    </w:p>
    <w:p>
      <w:pPr>
        <w:pStyle w:val="FirstParagraph"/>
      </w:pPr>
      <w:r>
        <w:t xml:space="preserve">The analysis reveals that the most effective</w:t>
      </w:r>
      <w:r>
        <w:t xml:space="preserve"> </w:t>
      </w:r>
      <w:r>
        <w:rPr>
          <w:bCs/>
          <w:b/>
        </w:rPr>
        <w:t xml:space="preserve">Film Directors</w:t>
      </w:r>
      <w:r>
        <w:t xml:space="preserve"> </w:t>
      </w:r>
      <w:r>
        <w:t xml:space="preserve">in this region view their work as archival. In a country where physical libraries and historical sites have been destroyed, film becomes the repository of Afghan history. The director captures oral histories, traditional music, and dialects that are at risk of disappearing due to migration.</w:t>
      </w:r>
    </w:p>
    <w:bookmarkEnd w:id="27"/>
    <w:bookmarkStart w:id="28" w:name="psychological-resilience"/>
    <w:p>
      <w:pPr>
        <w:pStyle w:val="Heading3"/>
      </w:pPr>
      <w:r>
        <w:t xml:space="preserve">4.2 Psychological Resilience</w:t>
      </w:r>
    </w:p>
    <w:p>
      <w:pPr>
        <w:pStyle w:val="FirstParagraph"/>
      </w:pPr>
      <w:r>
        <w:t xml:space="preserve">The psychological toll on a</w:t>
      </w:r>
      <w:r>
        <w:t xml:space="preserve"> </w:t>
      </w:r>
      <w:r>
        <w:rPr>
          <w:bCs/>
          <w:b/>
        </w:rPr>
        <w:t xml:space="preserve">Film Director</w:t>
      </w:r>
      <w:r>
        <w:t xml:space="preserve"> </w:t>
      </w:r>
      <w:r>
        <w:t xml:space="preserve">in Kabul is immense. The study highlights the need for peer-support networks among filmmakers to cope with trauma. Directors often share resources, equipment, and advice on avoiding detection by security forces.</w:t>
      </w:r>
    </w:p>
    <w:bookmarkEnd w:id="28"/>
    <w:bookmarkStart w:id="29" w:name="international-solidarity-networks"/>
    <w:p>
      <w:pPr>
        <w:pStyle w:val="Heading3"/>
      </w:pPr>
      <w:r>
        <w:t xml:space="preserve">4.3 International Solidarity Networks</w:t>
      </w:r>
    </w:p>
    <w:p>
      <w:pPr>
        <w:pStyle w:val="FirstParagraph"/>
      </w:pPr>
      <w:r>
        <w:t xml:space="preserve">A successful strategy for sustainability in Kabul is the integration into global cinema ecosystems. By participating in virtual co-productions with European or Asian partners, the local</w:t>
      </w:r>
      <w:r>
        <w:t xml:space="preserve"> </w:t>
      </w:r>
      <w:r>
        <w:rPr>
          <w:bCs/>
          <w:b/>
        </w:rPr>
        <w:t xml:space="preserve">Film Director</w:t>
      </w:r>
      <w:r>
        <w:t xml:space="preserve"> </w:t>
      </w:r>
      <w:r>
        <w:t xml:space="preserve">gains access to professional training and equipment that are unavailable locally.</w:t>
      </w:r>
    </w:p>
    <w:bookmarkEnd w:id="29"/>
    <w:bookmarkEnd w:id="30"/>
    <w:bookmarkStart w:id="31" w:name="challenges-and-recommendations"/>
    <w:p>
      <w:pPr>
        <w:pStyle w:val="Heading2"/>
      </w:pPr>
      <w:r>
        <w:t xml:space="preserve">5. Challenges and Recommendations</w:t>
      </w:r>
    </w:p>
    <w:p>
      <w:pPr>
        <w:pStyle w:val="FirstParagraph"/>
      </w:pPr>
      <w:r>
        <w:t xml:space="preserve">The situation remains precarious. To support the role of the</w:t>
      </w:r>
      <w:r>
        <w:t xml:space="preserve"> </w:t>
      </w:r>
      <w:r>
        <w:rPr>
          <w:bCs/>
          <w:b/>
        </w:rPr>
        <w:t xml:space="preserve">Film Director</w:t>
      </w:r>
      <w:r>
        <w:t xml:space="preserve"> </w:t>
      </w:r>
      <w:r>
        <w:t xml:space="preserve">in this context, several recommendations are proposed:</w:t>
      </w:r>
    </w:p>
    <w:p>
      <w:pPr>
        <w:numPr>
          <w:ilvl w:val="0"/>
          <w:numId w:val="1002"/>
        </w:numPr>
        <w:pStyle w:val="Compact"/>
      </w:pPr>
      <w:r>
        <w:rPr>
          <w:bCs/>
          <w:b/>
        </w:rPr>
        <w:t xml:space="preserve">Safeguarding Data:</w:t>
      </w:r>
    </w:p>
    <w:p>
      <w:pPr>
        <w:numPr>
          <w:ilvl w:val="0"/>
          <w:numId w:val="1002"/>
        </w:numPr>
        <w:pStyle w:val="Compact"/>
      </w:pPr>
      <w:r>
        <w:rPr>
          <w:bCs/>
          <w:b/>
        </w:rPr>
        <w:t xml:space="preserve">Ethical Funding:</w:t>
      </w:r>
    </w:p>
    <w:p>
      <w:pPr>
        <w:numPr>
          <w:ilvl w:val="0"/>
          <w:numId w:val="1002"/>
        </w:numPr>
        <w:pStyle w:val="Compact"/>
      </w:pPr>
      <w:r>
        <w:rPr>
          <w:bCs/>
          <w:b/>
        </w:rPr>
        <w:t xml:space="preserve">Training in Analog Techniques:</w:t>
      </w:r>
    </w:p>
    <w:bookmarkEnd w:id="31"/>
    <w:bookmarkStart w:id="32" w:name="conclusion"/>
    <w:p>
      <w:pPr>
        <w:pStyle w:val="Heading2"/>
      </w:pPr>
      <w:r>
        <w:t xml:space="preserve">6. Conclusion</w:t>
      </w:r>
    </w:p>
    <w:p>
      <w:pPr>
        <w:pStyle w:val="FirstParagraph"/>
      </w:pPr>
      <w:r>
        <w:t xml:space="preserve">The case of the</w:t>
      </w:r>
      <w:r>
        <w:t xml:space="preserve"> </w:t>
      </w:r>
      <w:r>
        <w:rPr>
          <w:bCs/>
          <w:b/>
        </w:rPr>
        <w:t xml:space="preserve">Film Director</w:t>
      </w:r>
      <w:r>
        <w:t xml:space="preserve"> </w:t>
      </w:r>
      <w:r>
        <w:t xml:space="preserve">in Kabul demonstrates that cinema is not merely an art form but a vital tool for resistance and memory preservation in conflict zones. Despite the severe restrictions placed on artistic expression in Afghanistan, directors have adapted by becoming strategists, archivists, and diplomats. They operate within a complex web of danger and hope.</w:t>
      </w:r>
    </w:p>
    <w:p>
      <w:pPr>
        <w:pStyle w:val="BodyText"/>
      </w:pPr>
      <w:r>
        <w:t xml:space="preserve">The resilience shown by filmmakers in</w:t>
      </w:r>
      <w:r>
        <w:t xml:space="preserve"> </w:t>
      </w:r>
      <w:r>
        <w:rPr>
          <w:bCs/>
          <w:b/>
        </w:rPr>
        <w:t xml:space="preserve">Afghanistan Kabul</w:t>
      </w:r>
      <w:r>
        <w:t xml:space="preserve"> </w:t>
      </w:r>
      <w:r>
        <w:t xml:space="preserve">offers a powerful lesson for the global film community. It underscores the importance of supporting underground arts not just as cultural luxuries, but as essential mechanisms for human rights and historical truth. The future of cinema in Afghanistan depends on the continued support of these directors, who continue to light up the darkness through their lenses.</w:t>
      </w:r>
    </w:p>
    <w:bookmarkEnd w:id="32"/>
    <w:bookmarkStart w:id="33" w:name="references-and-further-reading"/>
    <w:p>
      <w:pPr>
        <w:pStyle w:val="Heading2"/>
      </w:pPr>
      <w:r>
        <w:t xml:space="preserve">7. References and Further Reading</w:t>
      </w:r>
    </w:p>
    <w:p>
      <w:pPr>
        <w:numPr>
          <w:ilvl w:val="0"/>
          <w:numId w:val="1003"/>
        </w:numPr>
        <w:pStyle w:val="Compact"/>
      </w:pPr>
      <w:r>
        <w:t xml:space="preserve">Siddiq Barmak (Director). "Osama." International Cinema Archives.</w:t>
      </w:r>
    </w:p>
    <w:p>
      <w:pPr>
        <w:numPr>
          <w:ilvl w:val="0"/>
          <w:numId w:val="1003"/>
        </w:numPr>
        <w:pStyle w:val="Compact"/>
      </w:pPr>
      <w:r>
        <w:t xml:space="preserve">Rahimian, Sana. "Cinema Under Siege: The State of Film in Afghanistan Post-2021."</w:t>
      </w:r>
    </w:p>
    <w:p>
      <w:pPr>
        <w:numPr>
          <w:ilvl w:val="0"/>
          <w:numId w:val="1003"/>
        </w:numPr>
        <w:pStyle w:val="Compact"/>
      </w:pPr>
      <w:r>
        <w:t xml:space="preserve">Film Independent and Global Fund for Women Reports on Arts and Culture in Conflict Zones.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Film Director in Kabul, Afghanistan</dc:title>
  <dc:creator/>
  <dc:language>en</dc:language>
  <cp:keywords/>
  <dcterms:created xsi:type="dcterms:W3CDTF">2026-07-29T12:27:09Z</dcterms:created>
  <dcterms:modified xsi:type="dcterms:W3CDTF">2026-07-29T12:27:09Z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