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Australia,</w:t>
      </w:r>
      <w:r>
        <w:t xml:space="preserve"> </w:t>
      </w:r>
      <w:r>
        <w:t xml:space="preserve">Melbourne</w:t>
      </w:r>
    </w:p>
    <w:bookmarkStart w:id="31" w:name="Xaf5fc21bd15e31af9245beaa3c54fce3fb03ee6"/>
    <w:p>
      <w:pPr>
        <w:pStyle w:val="Heading1"/>
      </w:pPr>
      <w:r>
        <w:t xml:space="preserve">The Independent Spirit and Visual Storytelling: A Case Study on Film Directors in Australia, Melbourne</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Industry Stakeholders, Cultural Policy Makers, Aspiring Filmmakers</w:t>
      </w:r>
      <w:r>
        <w:br/>
      </w:r>
      <w:r>
        <w:rPr>
          <w:bCs/>
          <w:b/>
        </w:rPr>
        <w:t xml:space="preserve">Subject:</w:t>
      </w:r>
      <w:r>
        <w:t xml:space="preserve">The unique operational and creative dynamics of a Film Director within the specific socio-cultural context of Australia, Melbourne.</w:t>
      </w:r>
    </w:p>
    <w:bookmarkStart w:id="20" w:name="executive-summary"/>
    <w:p>
      <w:pPr>
        <w:pStyle w:val="Heading2"/>
      </w:pPr>
      <w:r>
        <w:t xml:space="preserve">1. Executive Summary</w:t>
      </w:r>
    </w:p>
    <w:p>
      <w:pPr>
        <w:pStyle w:val="FirstParagraph"/>
      </w:pPr>
      <w:r>
        <w:t xml:space="preserve">This case study examines the role, challenges, and opportunities faced by a Film Director operating in Australia, specifically within the cultural hub of Melbourne. As one of UNESCO Cities of Literature and a recognized global center for digital media and film production, Melbourne presents a distinct ecosystem for creative professionals. The analysis focuses on how directors navigate funding landscapes, leverage local talent pools utilizing government incentives such as Screen Australia and Victoria’s screen incentives, and manage the delicate balance between artistic integrity and commercial viability. By dissecting the workflow of a hypothetical yet representative Film Director operating in this region, we aim to provide a comprehensive understanding of what it takes to succeed in this competitive yet supportive environment.</w:t>
      </w:r>
    </w:p>
    <w:bookmarkEnd w:id="20"/>
    <w:bookmarkStart w:id="21" w:name="background-the-melbourne-context"/>
    <w:p>
      <w:pPr>
        <w:pStyle w:val="Heading2"/>
      </w:pPr>
      <w:r>
        <w:t xml:space="preserve">2. Background: The Melbourne Context</w:t>
      </w:r>
    </w:p>
    <w:p>
      <w:pPr>
        <w:pStyle w:val="FirstParagraph"/>
      </w:pPr>
      <w:r>
        <w:t xml:space="preserve">Melbourne, the capital city of Victoria, Australia, is often referred to as the cultural capital of the nation. For a Film Director based in Australia, Melbourne offers unparalleled infrastructure compared to other Australian cities like Sydney or Brisbane. The presence of established production houses such as Village Roadshow and numerous independent studios provides a robust physical foundation for production.</w:t>
      </w:r>
    </w:p>
    <w:p>
      <w:pPr>
        <w:pStyle w:val="BodyText"/>
      </w:pPr>
      <w:r>
        <w:t xml:space="preserve">Furthermore, Melbourne’s reputation as a UNESCO City of Literature influences the narrative style often employed by local directors. There is a strong emphasis on character-driven stories, nuanced dialogue, and atmospheric storytelling that reflects the city’s diverse multicultural demographics. For any Film Director in Australia, understanding this cultural backdrop is not merely an artistic choice but a strategic necessity for resonating with both domestic and international audiences.</w:t>
      </w:r>
    </w:p>
    <w:bookmarkEnd w:id="21"/>
    <w:bookmarkStart w:id="25" w:name="X5fd0d6130e644b86559a10f12203fa844aa4bca"/>
    <w:p>
      <w:pPr>
        <w:pStyle w:val="Heading2"/>
      </w:pPr>
      <w:r>
        <w:t xml:space="preserve">3. The Role of the Film Director in Production</w:t>
      </w:r>
    </w:p>
    <w:p>
      <w:pPr>
        <w:pStyle w:val="FirstParagraph"/>
      </w:pPr>
      <w:r>
        <w:t xml:space="preserve">The primary objective of the case study is to illustrate the multifaceted role of a Film Director. In Australia, Melbourne-based directors often wear multiple hats due to budget constraints common in independent productions. However, even within larger commercial frameworks, the director remains the central creative authority.</w:t>
      </w:r>
    </w:p>
    <w:bookmarkStart w:id="22" w:name="pre-production-and-development"/>
    <w:p>
      <w:pPr>
        <w:pStyle w:val="Heading3"/>
      </w:pPr>
      <w:r>
        <w:t xml:space="preserve">Pre-Production and Development</w:t>
      </w:r>
    </w:p>
    <w:p>
      <w:pPr>
        <w:pStyle w:val="FirstParagraph"/>
      </w:pPr>
      <w:r>
        <w:t xml:space="preserve">In the pre-production phase, a Film Director in Australia must engage extensively with grant bodies. Organizations such as Screen Australia and Victoria’s screen incentives require detailed breakdowns of production plans, diversity commitments, and cultural protocols. The director must collaborate closely with producers to secure funding that aligns with the strategic goals of these institutions while maintaining creative vision.</w:t>
      </w:r>
    </w:p>
    <w:bookmarkEnd w:id="22"/>
    <w:bookmarkStart w:id="23" w:name="on-set-management"/>
    <w:p>
      <w:pPr>
        <w:pStyle w:val="Heading3"/>
      </w:pPr>
      <w:r>
        <w:t xml:space="preserve">On-Set Management</w:t>
      </w:r>
    </w:p>
    <w:p>
      <w:pPr>
        <w:pStyle w:val="FirstParagraph"/>
      </w:pPr>
      <w:r>
        <w:t xml:space="preserve">During filming, the director in Melbourne faces unique logistical challenges. Unlike Los Angeles or London, Melbourne’s weather can be highly variable and unpredictable ("four seasons in one day"). A skilled director must maintain flexibility in shot scheduling to accommodate sudden weather changes without compromising the narrative flow. Additionally, union regulations governed by the Media Entertainment &amp; Arts Alliance (MEAA) are strictly enforced in Australia. The director must work within these legal frameworks regarding working hours, rest periods, and safety standards, ensuring a harmonious set environment.</w:t>
      </w:r>
    </w:p>
    <w:bookmarkEnd w:id="23"/>
    <w:bookmarkStart w:id="24" w:name="post-production-and-editing"/>
    <w:p>
      <w:pPr>
        <w:pStyle w:val="Heading3"/>
      </w:pPr>
      <w:r>
        <w:t xml:space="preserve">Post-Production and Editing</w:t>
      </w:r>
    </w:p>
    <w:p>
      <w:pPr>
        <w:pStyle w:val="FirstParagraph"/>
      </w:pPr>
      <w:r>
        <w:t xml:space="preserve">The editing phase is where the final narrative shape is solidified. Melbourne has a thriving post-production industry with state-of-the-art facilities. The director works closely with editors to refine pacing and tone. In the context of Australian cinema, there is often an emphasis on naturalism; therefore, the director must guide this aesthetic to ensure authenticity.</w:t>
      </w:r>
    </w:p>
    <w:bookmarkEnd w:id="24"/>
    <w:bookmarkEnd w:id="25"/>
    <w:bookmarkStart w:id="26" w:name="challenges-and-strategic-responses"/>
    <w:p>
      <w:pPr>
        <w:pStyle w:val="Heading2"/>
      </w:pPr>
      <w:r>
        <w:t xml:space="preserve">4. Challenges and Strategic Responses</w:t>
      </w:r>
    </w:p>
    <w:p>
      <w:pPr>
        <w:pStyle w:val="FirstParagraph"/>
      </w:pPr>
      <w:r>
        <w:rPr>
          <w:bCs/>
          <w:b/>
        </w:rPr>
        <w:t xml:space="preserve">Key Challenge: Budgetary Constraints vs. Creative Ambition</w:t>
      </w:r>
      <w:r>
        <w:br/>
      </w:r>
      <w:r>
        <w:br/>
      </w:r>
      <w:r>
        <w:t xml:space="preserve">Many projects in Australia, particularly independent ones, operate with tight budgets compared to Hollywood standards. The director must employ strategic resource management, often utilizing Melbourne’s diverse urban landscapes as stand-ins for other locations or relying on practical effects over CGI to save costs without sacrificing visual quality.</w:t>
      </w:r>
    </w:p>
    <w:p>
      <w:pPr>
        <w:pStyle w:val="BodyText"/>
      </w:pPr>
      <w:r>
        <w:rPr>
          <w:bCs/>
          <w:b/>
        </w:rPr>
        <w:t xml:space="preserve">Challenge: Talent Retention and Collaboration</w:t>
      </w:r>
      <w:r>
        <w:br/>
      </w:r>
      <w:r>
        <w:br/>
      </w:r>
      <w:r>
        <w:t xml:space="preserve">Melbourne boasts a high density of talented actors, crew members, and technical experts. However, competition for this talent is fierce. A successful director in Australia builds strong relationships with local unions and guilds. By fostering a respectful and collaborative environment, the director ensures that key crew members remain committed to the project through its lifecycle.</w:t>
      </w:r>
    </w:p>
    <w:p>
      <w:pPr>
        <w:pStyle w:val="BodyText"/>
      </w:pPr>
      <w:r>
        <w:rPr>
          <w:bCs/>
          <w:b/>
        </w:rPr>
        <w:t xml:space="preserve">Challenge: Global Competition</w:t>
      </w:r>
      <w:r>
        <w:br/>
      </w:r>
      <w:r>
        <w:br/>
      </w:r>
      <w:r>
        <w:t xml:space="preserve">While Melbourne offers excellent infrastructure, Australian productions compete globally for distribution deals. The director must craft stories that have local resonance but universal appeal. This requires a deep understanding of international festival circuits (such as Sundance, Cannes, and TIFF) and tailoring the film’s marketing strategy to meet these platforms’ expectations.</w:t>
      </w:r>
    </w:p>
    <w:bookmarkEnd w:id="26"/>
    <w:bookmarkStart w:id="27" w:name="Xc0d238712627045b34c5d02679e0bf269a04523"/>
    <w:p>
      <w:pPr>
        <w:pStyle w:val="Heading2"/>
      </w:pPr>
      <w:r>
        <w:t xml:space="preserve">5. Case Study Analysis: "Echoes of Yarra" – A Hypothetical Production</w:t>
      </w:r>
    </w:p>
    <w:p>
      <w:pPr>
        <w:pStyle w:val="FirstParagraph"/>
      </w:pPr>
      <w:r>
        <w:t xml:space="preserve">To illustrate these points, consider a hypothetical film titled "Echoes of Yarra," directed by an emerging filmmaker based in Melbourne. The film explores themes of migration and identity, reflecting Melbourne’s multicultural fabric.</w:t>
      </w:r>
    </w:p>
    <w:p>
      <w:pPr>
        <w:numPr>
          <w:ilvl w:val="0"/>
          <w:numId w:val="1001"/>
        </w:numPr>
        <w:pStyle w:val="Compact"/>
      </w:pPr>
      <w:r>
        <w:rPr>
          <w:bCs/>
          <w:b/>
        </w:rPr>
        <w:t xml:space="preserve">Funding Strategy:</w:t>
      </w:r>
      <w:r>
        <w:t xml:space="preserve"> </w:t>
      </w:r>
      <w:r>
        <w:t xml:space="preserve">The director secured funding through the Victorian Government’s Production Victoria Rebate, which offered a significant rebate on eligible production spend in Australia. This required meticulous record-keeping and adherence to regional expenditure requirements.</w:t>
      </w:r>
    </w:p>
    <w:p>
      <w:pPr>
        <w:numPr>
          <w:ilvl w:val="0"/>
          <w:numId w:val="1001"/>
        </w:numPr>
        <w:pStyle w:val="Compact"/>
      </w:pPr>
      <w:r>
        <w:rPr>
          <w:bCs/>
          <w:b/>
        </w:rPr>
        <w:t xml:space="preserve">Casting:</w:t>
      </w:r>
      <w:r>
        <w:t xml:space="preserve"> </w:t>
      </w:r>
      <w:r>
        <w:t xml:space="preserve">Utilizing Melbourne’s diverse population, the cast included actors from various cultural backgrounds, authenticating the story of migration. The director worked with local casting directors who had deep ties to community organizations in Australia.</w:t>
      </w:r>
    </w:p>
    <w:p>
      <w:pPr>
        <w:numPr>
          <w:ilvl w:val="0"/>
          <w:numId w:val="1001"/>
        </w:numPr>
        <w:pStyle w:val="Compact"/>
      </w:pPr>
      <w:r>
        <w:rPr>
          <w:bCs/>
          <w:b/>
        </w:rPr>
        <w:t xml:space="preserve">Location Scouting:</w:t>
      </w:r>
      <w:r>
        <w:t xml:space="preserve"> </w:t>
      </w:r>
      <w:r>
        <w:t xml:space="preserve">Rather than traveling extensively, the director utilized Melbourne’s distinct neighborhoods—from St Kilda to Brunswick—to represent different emotional states within the narrative. This approach minimized travel costs and reduced carbon footprint, aligning with growing industry emphasis on sustainability in Australia.</w:t>
      </w:r>
    </w:p>
    <w:p>
      <w:pPr>
        <w:numPr>
          <w:ilvl w:val="0"/>
          <w:numId w:val="1001"/>
        </w:numPr>
        <w:pStyle w:val="Compact"/>
      </w:pPr>
      <w:r>
        <w:rPr>
          <w:bCs/>
          <w:b/>
        </w:rPr>
        <w:t xml:space="preserve">Creative Outcome:</w:t>
      </w:r>
      <w:r>
        <w:t xml:space="preserve"> </w:t>
      </w:r>
      <w:r>
        <w:t xml:space="preserve">The film premiered at the Melbourne International Film Festival (MIFF), gaining critical acclaim for its authentic portrayal of local life while appealing to international judges due to its universal themes. This success led to distribution deals across Europe and Asia, highlighting the potential for Melbourne-based productions on the global stage.</w:t>
      </w:r>
    </w:p>
    <w:bookmarkEnd w:id="27"/>
    <w:bookmarkStart w:id="28" w:name="lessons-learned"/>
    <w:p>
      <w:pPr>
        <w:pStyle w:val="Heading2"/>
      </w:pPr>
      <w:r>
        <w:t xml:space="preserve">6. Lessons Learned</w:t>
      </w:r>
    </w:p>
    <w:p>
      <w:pPr>
        <w:pStyle w:val="FirstParagraph"/>
      </w:pPr>
      <w:r>
        <w:t xml:space="preserve">The case of "Echoes of Yarra" and similar productions in Australia highlight several critical lessons for Film Directors:</w:t>
      </w:r>
    </w:p>
    <w:p>
      <w:pPr>
        <w:numPr>
          <w:ilvl w:val="0"/>
          <w:numId w:val="1002"/>
        </w:numPr>
        <w:pStyle w:val="Compact"/>
      </w:pPr>
      <w:r>
        <w:rPr>
          <w:bCs/>
          <w:b/>
        </w:rPr>
        <w:t xml:space="preserve">Leverage Local Infrastructure:</w:t>
      </w:r>
      <w:r>
        <w:t xml:space="preserve"> </w:t>
      </w:r>
      <w:r>
        <w:t xml:space="preserve">Melbourne’s support network, including government incentives and technical facilities, is robust. Directors who actively engage with these resources can enhance production quality.</w:t>
      </w:r>
    </w:p>
    <w:p>
      <w:pPr>
        <w:numPr>
          <w:ilvl w:val="0"/>
          <w:numId w:val="1002"/>
        </w:numPr>
        <w:pStyle w:val="Compact"/>
      </w:pPr>
      <w:r>
        <w:rPr>
          <w:bCs/>
          <w:b/>
        </w:rPr>
        <w:t xml:space="preserve">Cultural Authenticity Drives Engagement:</w:t>
      </w:r>
      <w:r>
        <w:t xml:space="preserve"> </w:t>
      </w:r>
      <w:r>
        <w:t xml:space="preserve">Stories rooted in the specific social dynamics of Australia resonate strongly both locally and internationally. The director must prioritize authentic representation.</w:t>
      </w:r>
    </w:p>
    <w:p>
      <w:pPr>
        <w:numPr>
          <w:ilvl w:val="0"/>
          <w:numId w:val="1002"/>
        </w:numPr>
        <w:pStyle w:val="Compact"/>
      </w:pPr>
      <w:r>
        <w:rPr>
          <w:bCs/>
          <w:b/>
        </w:rPr>
        <w:t xml:space="preserve">Navigate Regulatory Frameworks Proactively:</w:t>
      </w:r>
      <w:r>
        <w:t xml:space="preserve"> </w:t>
      </w:r>
      <w:r>
        <w:t xml:space="preserve">Understanding union rules (MEAA) and grant requirements is essential for smooth production flow.</w:t>
      </w:r>
    </w:p>
    <w:p>
      <w:pPr>
        <w:numPr>
          <w:ilvl w:val="0"/>
          <w:numId w:val="1002"/>
        </w:numPr>
        <w:pStyle w:val="Compact"/>
      </w:pPr>
      <w:r>
        <w:rPr>
          <w:bCs/>
          <w:b/>
        </w:rPr>
        <w:t xml:space="preserve">Flexibility is Key:</w:t>
      </w:r>
      <w:r>
        <w:t xml:space="preserve"> </w:t>
      </w:r>
      <w:r>
        <w:t xml:space="preserve">Adapting to environmental and logistical variables ensures that creative vision is not compromised by external constraints.</w:t>
      </w:r>
    </w:p>
    <w:bookmarkEnd w:id="28"/>
    <w:bookmarkStart w:id="29" w:name="conclusion"/>
    <w:p>
      <w:pPr>
        <w:pStyle w:val="Heading2"/>
      </w:pPr>
      <w:r>
        <w:t xml:space="preserve">7. Conclusion</w:t>
      </w:r>
    </w:p>
    <w:p>
      <w:pPr>
        <w:pStyle w:val="FirstParagraph"/>
      </w:pPr>
      <w:r>
        <w:t xml:space="preserve">In conclusion, the role of a Film Director in Australia, particularly in Melbourne, is complex and multifaceted. It requires not only artistic vision but also strategic acumen regarding funding, logistics, and cultural representation. The city’s unique blend of creative energy, government support for the arts (Screen Victoria), and multicultural richness provides an ideal environment for cinematic innovation.</w:t>
      </w:r>
    </w:p>
    <w:p>
      <w:pPr>
        <w:pStyle w:val="BodyText"/>
      </w:pPr>
      <w:r>
        <w:t xml:space="preserve">For aspiring filmmakers in Australia Melbourne, this case study underscores the importance of integrating artistic goals with practical realities. By mastering these dual aspects, a director can not only complete a successful project but also contribute to the vibrant tapestry of Australian cinema on the global stage. The future of film direction in this region lies in continued collaboration between creative talent and institutional support systems, ensuring that Australia remains a competitive player in international film production.</w:t>
      </w:r>
    </w:p>
    <w:bookmarkEnd w:id="29"/>
    <w:bookmarkStart w:id="30" w:name="recommendations-for-stakeholders"/>
    <w:p>
      <w:pPr>
        <w:pStyle w:val="Heading2"/>
      </w:pPr>
      <w:r>
        <w:t xml:space="preserve">8. Recommendations for Stakeholders</w:t>
      </w:r>
    </w:p>
    <w:p>
      <w:pPr>
        <w:numPr>
          <w:ilvl w:val="0"/>
          <w:numId w:val="1003"/>
        </w:numPr>
        <w:pStyle w:val="Compact"/>
      </w:pPr>
      <w:r>
        <w:rPr>
          <w:bCs/>
          <w:b/>
        </w:rPr>
        <w:t xml:space="preserve">Funding Bodies:</w:t>
      </w:r>
      <w:r>
        <w:t xml:space="preserve"> </w:t>
      </w:r>
      <w:r>
        <w:t xml:space="preserve">Continue to incentivize projects that highlight Melbourne’s multicultural identity and utilize local talent.</w:t>
      </w:r>
    </w:p>
    <w:p>
      <w:pPr>
        <w:numPr>
          <w:ilvl w:val="0"/>
          <w:numId w:val="1003"/>
        </w:numPr>
        <w:pStyle w:val="Compact"/>
      </w:pPr>
      <w:r>
        <w:rPr>
          <w:bCs/>
          <w:b/>
        </w:rPr>
        <w:t xml:space="preserve">Educational Institutions:</w:t>
      </w:r>
      <w:r>
        <w:t xml:space="preserve">Schools of film in Australia should emphasize business management and legal aspects of directing alongside creative training.</w:t>
      </w:r>
    </w:p>
    <w:p>
      <w:pPr>
        <w:numPr>
          <w:ilvl w:val="0"/>
          <w:numId w:val="1003"/>
        </w:numPr>
        <w:pStyle w:val="Compact"/>
      </w:pPr>
      <w:r>
        <w:t xml:space="preserve">Directors:Prioritize networking within the MEAA community and maintain flexibility in production planning to adapt to local conditions.</w:t>
      </w:r>
    </w:p>
    <w:p>
      <w:pPr>
        <w:pStyle w:val="FirstParagraph"/>
      </w:pPr>
      <w:r>
        <w:rPr>
          <w:iCs/>
          <w:i/>
        </w:rPr>
        <w:t xml:space="preserve">This document serves as a comprehensive overview of the operational landscape for Film Directors in Australia, Melbourne, aiming to inform strategy and enhance understanding of this dynamic creative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Film Directors in Australia, Melbourne</dc:title>
  <dc:creator/>
  <dc:language>en</dc:language>
  <cp:keywords/>
  <dcterms:created xsi:type="dcterms:W3CDTF">2026-07-29T17:56:43Z</dcterms:created>
  <dcterms:modified xsi:type="dcterms:W3CDTF">2026-07-29T17:56:43Z</dcterms:modified>
</cp:coreProperties>
</file>

<file path=docProps/custom.xml><?xml version="1.0" encoding="utf-8"?>
<Properties xmlns="http://schemas.openxmlformats.org/officeDocument/2006/custom-properties" xmlns:vt="http://schemas.openxmlformats.org/officeDocument/2006/docPropsVTypes"/>
</file>