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China</w:t>
      </w:r>
      <w:r>
        <w:t xml:space="preserve"> </w:t>
      </w:r>
      <w:r>
        <w:t xml:space="preserve">Beijing</w:t>
      </w:r>
    </w:p>
    <w:bookmarkStart w:id="20" w:name="Xdf72e099c58be3f3b87d9a07a7de4b17b0603f7"/>
    <w:p>
      <w:pPr>
        <w:pStyle w:val="Heading1"/>
      </w:pPr>
      <w:r>
        <w:t xml:space="preserve">Case Study: The Evolving Role of the Film Director in China Beijing</w:t>
      </w:r>
    </w:p>
    <w:p>
      <w:pPr>
        <w:pStyle w:val="FirstParagraph"/>
      </w:pPr>
      <w:r>
        <w:rPr>
          <w:bCs/>
          <w:b/>
        </w:rPr>
        <w:t xml:space="preserve">Date:</w:t>
      </w:r>
      <w:r>
        <w:t xml:space="preserve"> </w:t>
      </w:r>
      <w:r>
        <w:t xml:space="preserve">October 2023</w:t>
      </w:r>
      <w:r>
        <w:br/>
      </w:r>
      <w:r>
        <w:rPr>
          <w:bCs/>
          <w:b/>
        </w:rPr>
        <w:t xml:space="preserve">Status:</w:t>
      </w:r>
    </w:p>
    <w:p>
      <w:r>
        <w:pict>
          <v:rect style="width:0;height:1.5pt" o:hralign="center" o:hrstd="t" o:hr="t"/>
        </w:pict>
      </w:r>
    </w:p>
    <w:p>
      <w:pPr>
        <w:pStyle w:val="FirstParagraph"/>
      </w:pPr>
      <w:r>
        <w:br/>
      </w:r>
    </w:p>
    <w:bookmarkEnd w:id="20"/>
    <w:bookmarkStart w:id="32" w:name="case-study-analysis"/>
    <w:p>
      <w:pPr>
        <w:pStyle w:val="Heading1"/>
      </w:pPr>
      <w:r>
        <w:t xml:space="preserve">Case Study Analysis</w:t>
      </w:r>
    </w:p>
    <w:p>
      <w:pPr>
        <w:pStyle w:val="FirstParagraph"/>
      </w:pPr>
      <w:r>
        <w:t xml:space="preserve">Executive Summary</w:t>
      </w:r>
      <w:r>
        <w:br/>
      </w:r>
      <w:r>
        <w:t xml:space="preserve">This case study explores the multifaceted role of a Film Director operating within the cultural and industrial landscape of China Beijing. It analyzes how contemporary directors navigate state regulations, embrace technological advancements, and balance artistic integrity with commercial viability in one of the world's most dynamic film markets.</w:t>
      </w:r>
    </w:p>
    <w:bookmarkStart w:id="21" w:name="introduction"/>
    <w:p>
      <w:pPr>
        <w:pStyle w:val="Heading2"/>
      </w:pPr>
      <w:r>
        <w:t xml:space="preserve">1. Introduction</w:t>
      </w:r>
    </w:p>
    <w:p>
      <w:pPr>
        <w:pStyle w:val="FirstParagraph"/>
      </w:pPr>
      <w:r>
        <w:t xml:space="preserve">In the global cinema landscape, the position of a Film Director is not merely that of an artist but also a strategic leader who must synthesize creative vision with logistical precision and commercial acumen. However, when this role is contextualized within China Beijing, it becomes significantly more complex. As the political capital of the People's Republic of China and a burgeoning hub for cultural innovation, China Beijing serves as a unique testing ground for cinematic expression.</w:t>
      </w:r>
    </w:p>
    <w:p>
      <w:pPr>
        <w:pStyle w:val="BodyText"/>
      </w:pPr>
      <w:r>
        <w:t xml:space="preserve">The modern Film Director in this region operates at the intersection of tradition and modernity. They are tasked with telling stories that resonate locally while possessing global appeal, all within the intricate framework of Chinese media policy. This case study delves into the specific challenges and opportunities faced by a hypothetical yet representative Film Director working in China Beijing, examining how they manage censorship protocols, leverage digital infrastructure, and engage with diverse audiences.</w:t>
      </w:r>
    </w:p>
    <w:bookmarkEnd w:id="21"/>
    <w:bookmarkStart w:id="24" w:name="Xfb0c50c9077af0fb1b5dfb7805c7a43cdb1334f"/>
    <w:p>
      <w:pPr>
        <w:pStyle w:val="Heading2"/>
      </w:pPr>
      <w:r>
        <w:t xml:space="preserve">2. The Regulatory Landscape in China Beijing</w:t>
      </w:r>
    </w:p>
    <w:p>
      <w:pPr>
        <w:pStyle w:val="FirstParagraph"/>
      </w:pPr>
      <w:r>
        <w:t xml:space="preserve">A primary consideration for any Film Director operating in China is the regulatory environment. Unlike independent film hubs such as Los Angeles or London, directors in China Beijing must navigate a sophisticated system of pre-production and post-production reviews. This is not merely a bureaucratic hurdle but a central element of the creative process itself.</w:t>
      </w:r>
    </w:p>
    <w:bookmarkStart w:id="22" w:name="navigating-censorship-and-approval"/>
    <w:p>
      <w:pPr>
        <w:pStyle w:val="Heading3"/>
      </w:pPr>
      <w:r>
        <w:t xml:space="preserve">2.1 Navigating Censorship and Approval</w:t>
      </w:r>
    </w:p>
    <w:p>
      <w:pPr>
        <w:pStyle w:val="FirstParagraph"/>
      </w:pPr>
      <w:r>
        <w:t xml:space="preserve">The Film Director in this context must possess an acute understanding of cultural sensitivities, historical narratives, and social stability requirements. Scripts undergo rigorous scrutiny by various government bodies before filming can commence. Consequently, the director's role expands to include a form of "pre-emptive editing." The director must craft visual metaphors and narrative structures that satisfy regulatory demands without compromising the emotional core of the story.</w:t>
      </w:r>
    </w:p>
    <w:bookmarkEnd w:id="22"/>
    <w:bookmarkStart w:id="23" w:name="balancing-art-and-ideology"/>
    <w:p>
      <w:pPr>
        <w:pStyle w:val="Heading3"/>
      </w:pPr>
      <w:r>
        <w:t xml:space="preserve">2.2 Balancing Art and Ideology</w:t>
      </w:r>
    </w:p>
    <w:p>
      <w:pPr>
        <w:pStyle w:val="FirstParagraph"/>
      </w:pPr>
      <w:r>
        <w:t xml:space="preserve">In China Beijing, there is often a state-sponsored push for "mainstream values." A successful Film Director learns to align artistic themes with broader societal goals. For instance, films focusing on rural revitalization, technological achievement in aerospace, or historical heroism are often supported by local production incentives. The director who understands these nuances can secure better funding and distribution channels, making the regulatory framework a partner rather than just an obstacle.</w:t>
      </w:r>
    </w:p>
    <w:bookmarkEnd w:id="23"/>
    <w:bookmarkEnd w:id="24"/>
    <w:bookmarkStart w:id="25" w:name="X55035a3b078040f31a41f2f29e1c836eb39e434"/>
    <w:p>
      <w:pPr>
        <w:pStyle w:val="Heading2"/>
      </w:pPr>
      <w:r>
        <w:t xml:space="preserve">3. Technological Integration and Digital Innovation</w:t>
      </w:r>
    </w:p>
    <w:p>
      <w:pPr>
        <w:pStyle w:val="FirstParagraph"/>
      </w:pPr>
      <w:r>
        <w:t xml:space="preserve">China Beijing is also a global leader in digital technology and artificial intelligence. For the contemporary Film Director, this presents both tools and challenges. The integration of AI in script analysis, visual effects (VFX), even post-production workflows has become standard.</w:t>
      </w:r>
    </w:p>
    <w:p>
      <w:pPr>
        <w:numPr>
          <w:ilvl w:val="0"/>
          <w:numId w:val="1001"/>
        </w:numPr>
        <w:pStyle w:val="Compact"/>
      </w:pPr>
      <w:r>
        <w:rPr>
          <w:bCs/>
          <w:b/>
        </w:rPr>
        <w:t xml:space="preserve">Virtual Production:</w:t>
      </w:r>
      <w:r>
        <w:t xml:space="preserve"> </w:t>
      </w:r>
      <w:r>
        <w:t xml:space="preserve">Studios in China Beijing are increasingly adopting LED volume stages similar to those used globally. Directors must adapt their shooting techniques to work within these virtual environments, requiring a deeper collaboration with technical directors and VFX supervisors than in traditional set-based filmmaking.</w:t>
      </w:r>
    </w:p>
    <w:p>
      <w:pPr>
        <w:numPr>
          <w:ilvl w:val="0"/>
          <w:numId w:val="1001"/>
        </w:numPr>
        <w:pStyle w:val="Compact"/>
      </w:pPr>
      <w:r>
        <w:rPr>
          <w:bCs/>
          <w:b/>
        </w:rPr>
        <w:t xml:space="preserve">Data-Driven Storytelling:</w:t>
      </w:r>
      <w:r>
        <w:t xml:space="preserve"> </w:t>
      </w:r>
      <w:r>
        <w:t xml:space="preserve">Access to vast amounts of audience data allows directors in this region to tailor content more precisely. While artistic purity is often debated, the Film Director in China Beijing frequently uses analytics to determine optimal pacing, casting choices, and narrative arcs that maximize box office returns.</w:t>
      </w:r>
    </w:p>
    <w:bookmarkEnd w:id="25"/>
    <w:bookmarkStart w:id="28" w:name="cultural-identity-and-global-appeal"/>
    <w:p>
      <w:pPr>
        <w:pStyle w:val="Heading2"/>
      </w:pPr>
      <w:r>
        <w:t xml:space="preserve">4. Cultural Identity and Global Appeal</w:t>
      </w:r>
    </w:p>
    <w:p>
      <w:pPr>
        <w:pStyle w:val="FirstParagraph"/>
      </w:pPr>
      <w:r>
        <w:t xml:space="preserve">A critical aspect of the Film Director's work in China Beijing is the articulation of Chinese identity on a global stage. There is a growing demand for "cultural confidence," where stories are rooted deeply in local traditions yet told through universal cinematic languages.</w:t>
      </w:r>
    </w:p>
    <w:bookmarkStart w:id="26" w:name="the-diaspora-and-soft-power"/>
    <w:p>
      <w:pPr>
        <w:pStyle w:val="Heading3"/>
      </w:pPr>
      <w:r>
        <w:t xml:space="preserve">4.1 The Diaspora and Soft Power</w:t>
      </w:r>
    </w:p>
    <w:p>
      <w:pPr>
        <w:pStyle w:val="FirstParagraph"/>
      </w:pPr>
      <w:r>
        <w:t xml:space="preserve">The director must appeal to multiple demographics: the domestic audience in China, the overseas Chinese diaspora, and international film festival juries. This requires a delicate balancing act. For example, a film might emphasize universal themes of family and sacrifice while embedding specific cultural markers—such as traditional festivals, language nuances, or architectural heritage—that define its Chinese Beijing context.</w:t>
      </w:r>
    </w:p>
    <w:bookmarkEnd w:id="26"/>
    <w:bookmarkStart w:id="27" w:name="genre-innovation"/>
    <w:p>
      <w:pPr>
        <w:pStyle w:val="Heading3"/>
      </w:pPr>
      <w:r>
        <w:t xml:space="preserve">4.2 Genre Innovation</w:t>
      </w:r>
    </w:p>
    <w:p>
      <w:pPr>
        <w:pStyle w:val="FirstParagraph"/>
      </w:pPr>
      <w:r>
        <w:t xml:space="preserve">We are seeing a shift from purely historical epics to genre-blending films such as sci-fi and fantasy. A Film Director in this market is pioneering new genres that reflect China's rapid modernization. These directors are not just copying Hollywood formulas; they are infusing them with local philosophical concepts, creating a distinct cinematic voice that stands out in the international arena.</w:t>
      </w:r>
    </w:p>
    <w:bookmarkEnd w:id="27"/>
    <w:bookmarkEnd w:id="28"/>
    <w:bookmarkStart w:id="29" w:name="X1151280473c92f1a264b0f317a2bb16414c7be0"/>
    <w:p>
      <w:pPr>
        <w:pStyle w:val="Heading2"/>
      </w:pPr>
      <w:r>
        <w:t xml:space="preserve">5. Case Scenario: The Production of "Echoes of the Hutong"</w:t>
      </w:r>
    </w:p>
    <w:p>
      <w:pPr>
        <w:pStyle w:val="FirstParagraph"/>
      </w:pPr>
      <w:r>
        <w:t xml:space="preserve">To illustrate these dynamics, consider the hypothetical production of a film titled "Echoes of the Hutong." This project is spearheaded by a Film Director in China Beijing who aims to explore urbanization through the lens of generational change.</w:t>
      </w:r>
    </w:p>
    <w:p>
      <w:pPr>
        <w:numPr>
          <w:ilvl w:val="0"/>
          <w:numId w:val="1002"/>
        </w:numPr>
        <w:pStyle w:val="Compact"/>
      </w:pPr>
      <w:r>
        <w:rPr>
          <w:bCs/>
          <w:b/>
        </w:rPr>
        <w:t xml:space="preserve">Pre-Production:</w:t>
      </w:r>
      <w:r>
        <w:t xml:space="preserve"> </w:t>
      </w:r>
      <w:r>
        <w:t xml:space="preserve">The director engages with cultural consultants and government advisors early on. Instead of resisting constraints, they work within them to frame the narrative around community resilience and preservation of heritage, themes that are politically favorable.</w:t>
      </w:r>
    </w:p>
    <w:p>
      <w:pPr>
        <w:numPr>
          <w:ilvl w:val="0"/>
          <w:numId w:val="1002"/>
        </w:numPr>
        <w:pStyle w:val="Compact"/>
      </w:pPr>
      <w:r>
        <w:rPr>
          <w:bCs/>
          <w:b/>
        </w:rPr>
        <w:t xml:space="preserve">Cinematography:</w:t>
      </w:r>
      <w:r>
        <w:t xml:space="preserve"> </w:t>
      </w:r>
      <w:r>
        <w:t xml:space="preserve">Utilizing drones stabilized by local tech firms, the director captures sweeping aerial shots contrasting ancient hutongs with modern skyscrapers. This visual language serves a dual purpose: it is aesthetically striking and symbolically aligns with the narrative of progress.</w:t>
      </w:r>
    </w:p>
    <w:p>
      <w:pPr>
        <w:numPr>
          <w:ilvl w:val="0"/>
          <w:numId w:val="1002"/>
        </w:numPr>
        <w:pStyle w:val="Compact"/>
      </w:pPr>
      <w:r>
        <w:rPr>
          <w:bCs/>
          <w:b/>
        </w:rPr>
        <w:t xml:space="preserve">Casting:</w:t>
      </w:r>
      <w:r>
        <w:t xml:space="preserve"> </w:t>
      </w:r>
      <w:r>
        <w:t xml:space="preserve">The director casts a mix of established veterans and new internet-famous actors, leveraging social media trends prevalent in China to build pre-release hype.</w:t>
      </w:r>
    </w:p>
    <w:p>
      <w:pPr>
        <w:numPr>
          <w:ilvl w:val="0"/>
          <w:numId w:val="1002"/>
        </w:numPr>
        <w:pStyle w:val="Compact"/>
      </w:pPr>
      <w:r>
        <w:rPr>
          <w:bCs/>
          <w:b/>
        </w:rPr>
        <w:t xml:space="preserve">Distribution:</w:t>
      </w:r>
      <w:r>
        <w:t xml:space="preserve"> </w:t>
      </w:r>
      <w:r>
        <w:t xml:space="preserve">The film is released simultaneously in theaters and on major digital streaming platforms owned by Chinese tech giants, maximizing reach.</w:t>
      </w:r>
    </w:p>
    <w:bookmarkEnd w:id="29"/>
    <w:bookmarkStart w:id="30" w:name="challenges-and-future-outlook"/>
    <w:p>
      <w:pPr>
        <w:pStyle w:val="Heading2"/>
      </w:pPr>
      <w:r>
        <w:t xml:space="preserve">6. Challenges and Future Outlook</w:t>
      </w:r>
    </w:p>
    <w:p>
      <w:pPr>
        <w:pStyle w:val="FirstParagraph"/>
      </w:pPr>
      <w:r>
        <w:t xml:space="preserve">The Film Director in China Beijing faces ongoing challenges. These include the pressure of rapid production schedules driven by market demand, the complexity of managing large crews accustomed to hierarchical structures, and the ever-evolving nature of censorship guidelines which can change with minimal notice.</w:t>
      </w:r>
    </w:p>
    <w:p>
      <w:pPr>
        <w:pStyle w:val="BodyText"/>
      </w:pPr>
      <w:r>
        <w:t xml:space="preserve">However, the future looks promising for directors who adapt. As China Beijing continues to invest in cultural infrastructure and film festivals (such as those held in nearby regions that often feature Beijing productions), there is a growing ecosystem for diverse storytelling. The role of the director is evolving from a solitary auteur to a collaborative CEO-artist figure.</w:t>
      </w:r>
    </w:p>
    <w:bookmarkEnd w:id="30"/>
    <w:bookmarkStart w:id="31" w:name="conclusion"/>
    <w:p>
      <w:pPr>
        <w:pStyle w:val="Heading2"/>
      </w:pPr>
      <w:r>
        <w:t xml:space="preserve">7. Conclusion</w:t>
      </w:r>
    </w:p>
    <w:p>
      <w:pPr>
        <w:pStyle w:val="FirstParagraph"/>
      </w:pPr>
      <w:r>
        <w:t xml:space="preserve">The case of the Film Director in China Beijing illustrates that filmmaking in this region is a complex negotiation between art, commerce, and politics. It is no longer sufficient for a director to simply understand camera angles and lighting; they must be culturally astute technocrats who can navigate the regulatory maze while pushing creative boundaries. Success in this environment requires resilience, adaptability, and a deep respect for the unique cultural fabric of China Beijing. As global cinema continues to intersect with Chinese culture, directors operating from this hub will play a pivotal role in shaping how stories are told and received across Asia and beyond.</w:t>
      </w:r>
    </w:p>
    <w:p>
      <w:r>
        <w:pict>
          <v:rect style="width:0;height:1.5pt" o:hralign="center" o:hrstd="t" o:hr="t"/>
        </w:pict>
      </w:r>
    </w:p>
    <w:p>
      <w:pPr>
        <w:pStyle w:val="FirstParagraph"/>
      </w:pPr>
      <w:r>
        <w:rPr>
          <w:iCs/>
          <w:i/>
        </w:rPr>
        <w:t xml:space="preserve">This document is intended for educational and analytical purposes regarding the film industry dynamics in China Beijing.</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China Beijing</dc:title>
  <dc:creator/>
  <dc:language>en</dc:language>
  <cp:keywords/>
  <dcterms:created xsi:type="dcterms:W3CDTF">2026-07-29T15:00:11Z</dcterms:created>
  <dcterms:modified xsi:type="dcterms:W3CDTF">2026-07-29T15:00:11Z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