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Emerging</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Medellín</w:t>
      </w:r>
    </w:p>
    <w:bookmarkStart w:id="30" w:name="X5510e8520c4c01ac9045878e75865d925415610"/>
    <w:p>
      <w:pPr>
        <w:pStyle w:val="Heading1"/>
      </w:pPr>
      <w:r>
        <w:t xml:space="preserve">Bridging Borders and Cultures: A Case Study on the Role of a Film Director in Colombia Medellín</w:t>
      </w:r>
    </w:p>
    <w:p>
      <w:pPr>
        <w:pStyle w:val="FirstParagraph"/>
      </w:pPr>
      <w:r>
        <w:rPr>
          <w:bCs/>
          <w:b/>
        </w:rPr>
        <w:t xml:space="preserve">Date:</w:t>
      </w:r>
      <w:r>
        <w:t xml:space="preserve"> </w:t>
      </w:r>
      <w:r>
        <w:t xml:space="preserve">October 2023</w:t>
      </w:r>
      <w:r>
        <w:br/>
      </w:r>
      <w:r>
        <w:rPr>
          <w:bCs/>
          <w:b/>
        </w:rPr>
        <w:t xml:space="preserve">To:</w:t>
      </w:r>
      <w:r>
        <w:t xml:space="preserve"> </w:t>
      </w:r>
      <w:r>
        <w:t xml:space="preserve">Cultural Development Boards, International Production Investors, and Arts Councils</w:t>
      </w:r>
      <w:r>
        <w:br/>
      </w:r>
      <w:r>
        <w:rPr>
          <w:bCs/>
          <w:b/>
        </w:rPr>
        <w:t xml:space="preserve">From:</w:t>
      </w:r>
      <w:r>
        <w:t xml:space="preserve"> </w:t>
      </w:r>
      <w:r>
        <w:t xml:space="preserve">Strategic Creative Analysis Division</w:t>
      </w:r>
      <w:r>
        <w:br/>
      </w:r>
      <w:r>
        <w:rPr>
          <w:bCs/>
          <w:b/>
        </w:rPr>
        <w:t xml:space="preserve">Subject:</w:t>
      </w:r>
      <w:r>
        <w:t xml:space="preserve"> </w:t>
      </w:r>
      <w:r>
        <w:t xml:space="preserve">Leveraging the Unique Potential of a Film Director in Colombia Medellín for Global Storytelling</w:t>
      </w:r>
    </w:p>
    <w:bookmarkStart w:id="20" w:name="i.-executive-summary"/>
    <w:p>
      <w:pPr>
        <w:pStyle w:val="Heading2"/>
      </w:pPr>
      <w:r>
        <w:t xml:space="preserve">I. Executive Summary</w:t>
      </w:r>
    </w:p>
    <w:p>
      <w:pPr>
        <w:pStyle w:val="FirstParagraph"/>
      </w:pPr>
      <w:r>
        <w:t xml:space="preserve">This case study explores the transformative potential of hiring and supporting a dedicated Film Director within the specific socio-cultural context of Colombia Medellín. Historically stigmatized by its past, Medellín has reinvented itself as one of Latin America’s most dynamic cultural hubs. This document argues that a visionary Film Director in this region is not merely an artist but a strategic agent for international branding, social cohesion, and economic growth through the creative industries.</w:t>
      </w:r>
    </w:p>
    <w:p>
      <w:pPr>
        <w:pStyle w:val="BodyText"/>
      </w:pPr>
      <w:r>
        <w:t xml:space="preserve">The analysis focuses on how the unique landscape of Colombia Medellín offers distinct advantages for cinematic production—ranging from diverse urban architecture to profound human narratives. By examining the role of a Film Director in navigating these local complexities while appealing to global audiences, this study provides a framework for stakeholders interested in investing in high-impact cultural projects.</w:t>
      </w:r>
    </w:p>
    <w:bookmarkEnd w:id="20"/>
    <w:bookmarkStart w:id="21" w:name="Xf7a8960f97c0012a8d1224609131f2b60229e02"/>
    <w:p>
      <w:pPr>
        <w:pStyle w:val="Heading2"/>
      </w:pPr>
      <w:r>
        <w:t xml:space="preserve">II. Contextual Background: The Renaissance of Medellín</w:t>
      </w:r>
    </w:p>
    <w:p>
      <w:pPr>
        <w:pStyle w:val="FirstParagraph"/>
      </w:pPr>
      <w:r>
        <w:t xml:space="preserve">To understand the necessity and impact of a Film Director in Colombia Medellín, one must first appreciate the city’s metamorphosis. Once known for violence and illicit trade, Medellín has become a model for urban innovation and social transformation. This narrative shift is largely driven by cultural initiatives that have rebranded the city as a place of hope, creativity, and resilience.</w:t>
      </w:r>
    </w:p>
    <w:p>
      <w:pPr>
        <w:pStyle w:val="BodyText"/>
      </w:pPr>
      <w:r>
        <w:t xml:space="preserve">The infrastructure in Colombia Medellín now supports world-class production capabilities. From the modern cable cars of Comuna 13 to the historic cobblestone streets of El Poblado, and from the lush greenery surrounding Parque Arví to the industrial heartland of Santo Domingo Savio, the city offers a visual diversity that is rare in global cinema. However, raw locations alone are insufficient; they require a skilled Film Director to curate these visuals into coherent narratives.</w:t>
      </w:r>
    </w:p>
    <w:p>
      <w:pPr>
        <w:pStyle w:val="BodyText"/>
      </w:pPr>
      <w:r>
        <w:rPr>
          <w:bCs/>
          <w:b/>
        </w:rPr>
        <w:t xml:space="preserve">Key Insight:</w:t>
      </w:r>
      <w:r>
        <w:t xml:space="preserve"> </w:t>
      </w:r>
      <w:r>
        <w:t xml:space="preserve">The rebranding of Colombia Medellín is ongoing. A Film Director serves as the visual architect of this new identity, translating abstract concepts of peace and progress into tangible, emotional cinematic experiences for international viewers.</w:t>
      </w:r>
    </w:p>
    <w:bookmarkEnd w:id="21"/>
    <w:bookmarkStart w:id="25" w:name="X6f40a1b2170c1cf916d104bf724434dab0a0efb"/>
    <w:p>
      <w:pPr>
        <w:pStyle w:val="Heading2"/>
      </w:pPr>
      <w:r>
        <w:t xml:space="preserve">III. The Role of the Film Director: Strategic Objectives</w:t>
      </w:r>
    </w:p>
    <w:p>
      <w:pPr>
        <w:pStyle w:val="FirstParagraph"/>
      </w:pPr>
      <w:r>
        <w:t xml:space="preserve">In the context of Colombia Medellín, a Film Director is tasked with several critical objectives that extend beyond artistic expression:</w:t>
      </w:r>
    </w:p>
    <w:bookmarkStart w:id="22" w:name="X3861f0d287a7012bc6fff09c525947f603cbca4"/>
    <w:p>
      <w:pPr>
        <w:pStyle w:val="Heading3"/>
      </w:pPr>
      <w:r>
        <w:t xml:space="preserve">A. Narrative Authenticity and Social Impact</w:t>
      </w:r>
    </w:p>
    <w:p>
      <w:pPr>
        <w:pStyle w:val="FirstParagraph"/>
      </w:pPr>
      <w:r>
        <w:t xml:space="preserve">The most compelling stories emerging from Colombia Medellín involve themes of redemption, community, and overcoming adversity. A local or well-integrated Film Director possesses the cultural nuance required to tell these stories authentically without falling into "poverty porn" or stereotypical tropes. The director’s role is to humanize statistics, turning complex social issues into relatable character-driven dramas.</w:t>
      </w:r>
    </w:p>
    <w:bookmarkEnd w:id="22"/>
    <w:bookmarkStart w:id="23" w:name="b.-bridging-local-and-global-audiences"/>
    <w:p>
      <w:pPr>
        <w:pStyle w:val="Heading3"/>
      </w:pPr>
      <w:r>
        <w:t xml:space="preserve">B. Bridging Local and Global Audiences</w:t>
      </w:r>
    </w:p>
    <w:p>
      <w:pPr>
        <w:pStyle w:val="FirstParagraph"/>
      </w:pPr>
      <w:r>
        <w:t xml:space="preserve">Cinema is a universal language. A Film Director in Colombia Medellín must balance local specificity with global accessibility. This involves selecting visual languages, pacing, and thematic elements that resonate with both the Colombian audience—pride of their city’s recovery—and international critics looking for fresh perspectives outside traditional Hollywood narratives.</w:t>
      </w:r>
    </w:p>
    <w:bookmarkEnd w:id="23"/>
    <w:bookmarkStart w:id="24" w:name="Xf318013ab999706d29bb0c069baf2f637e5a635"/>
    <w:p>
      <w:pPr>
        <w:pStyle w:val="Heading3"/>
      </w:pPr>
      <w:r>
        <w:t xml:space="preserve">C. Economic Stimulus and Tourism Integration</w:t>
      </w:r>
    </w:p>
    <w:p>
      <w:pPr>
        <w:pStyle w:val="FirstParagraph"/>
      </w:pPr>
      <w:r>
        <w:t xml:space="preserve">Film productions are significant economic drivers. A well-executed film can boost tourism exponentially, a phenomenon known as "set-jetting." The Film Director is responsible for showcasing the aesthetic beauty of Colombia Medellín in a way that inspires travel and investment. By highlighting sustainable tourism locations and local businesses within the film, the director contributes directly to the local economy.</w:t>
      </w:r>
    </w:p>
    <w:bookmarkEnd w:id="24"/>
    <w:bookmarkEnd w:id="25"/>
    <w:bookmarkStart w:id="26" w:name="X42b01f2cb0595af993f6e3209cbbcd6d7bb5881"/>
    <w:p>
      <w:pPr>
        <w:pStyle w:val="Heading2"/>
      </w:pPr>
      <w:r>
        <w:t xml:space="preserve">IV. Operational Challenges and Strategic Solutions</w:t>
      </w:r>
    </w:p>
    <w:p>
      <w:pPr>
        <w:pStyle w:val="FirstParagraph"/>
      </w:pPr>
      <w:r>
        <w:t xml:space="preserve">While the potential is vast, operating as a Film Director in Colombia Medellín presents unique challenges that require strategic management.</w:t>
      </w:r>
    </w:p>
    <w:p>
      <w:pPr>
        <w:numPr>
          <w:ilvl w:val="0"/>
          <w:numId w:val="1001"/>
        </w:numPr>
        <w:pStyle w:val="Compact"/>
      </w:pPr>
      <w:r>
        <w:rPr>
          <w:bCs/>
          <w:b/>
        </w:rPr>
        <w:t xml:space="preserve">Safety and Security Logistics:</w:t>
      </w:r>
      <w:r>
        <w:t xml:space="preserve"> </w:t>
      </w:r>
      <w:r>
        <w:t xml:space="preserve">While significantly safer than in previous decades, certain areas still carry reputations that complicate logistics. A successful Film Director must develop strong relationships with local community leaders and security experts to navigate shooting locations effectively, particularly in transitional zones like Comuna 13 or San Javier.</w:t>
      </w:r>
    </w:p>
    <w:p>
      <w:pPr>
        <w:numPr>
          <w:ilvl w:val="0"/>
          <w:numId w:val="1001"/>
        </w:numPr>
        <w:pStyle w:val="Compact"/>
      </w:pPr>
      <w:r>
        <w:rPr>
          <w:bCs/>
          <w:b/>
        </w:rPr>
        <w:t xml:space="preserve">Bureaucratic Hurdles:</w:t>
      </w:r>
      <w:r>
        <w:t xml:space="preserve"> </w:t>
      </w:r>
      <w:r>
        <w:t xml:space="preserve">Obtaining permits for filming in public spaces can be complex. The director must work closely with municipal cultural offices and local government bodies in Colombia Medellín to ensure compliance and foster goodwill among residents.</w:t>
      </w:r>
    </w:p>
    <w:p>
      <w:pPr>
        <w:numPr>
          <w:ilvl w:val="0"/>
          <w:numId w:val="1001"/>
        </w:numPr>
        <w:pStyle w:val="Compact"/>
      </w:pPr>
      <w:r>
        <w:rPr>
          <w:bCs/>
          <w:b/>
        </w:rPr>
        <w:t xml:space="preserve">Casting and Talent Development:</w:t>
      </w:r>
      <w:r>
        <w:t xml:space="preserve"> </w:t>
      </w:r>
      <w:r>
        <w:t xml:space="preserve">To ensure authenticity, directors often look to non-professional actors from the neighborhoods being depicted. Developing these talents requires time, resources, and a directorial approach that prioritizes psychological safety and empowerment over traditional performance metrics.</w:t>
      </w:r>
    </w:p>
    <w:bookmarkEnd w:id="26"/>
    <w:bookmarkStart w:id="27" w:name="v.-case-example-echoes-of-the-mountains"/>
    <w:p>
      <w:pPr>
        <w:pStyle w:val="Heading2"/>
      </w:pPr>
      <w:r>
        <w:t xml:space="preserve">V. Case Example: "Echoes of the Mountains"</w:t>
      </w:r>
    </w:p>
    <w:p>
      <w:pPr>
        <w:pStyle w:val="FirstParagraph"/>
      </w:pPr>
      <w:r>
        <w:t xml:space="preserve">To illustrate this case study, consider the hypothetical yet plausible project titled *"Echoes of the Mountains."* This film, directed by a visionary local filmmaker in Colombia Medellín, follows three generations of women navigating life in a rapidly gentrifying neighborhood.</w:t>
      </w:r>
    </w:p>
    <w:p>
      <w:pPr>
        <w:pStyle w:val="BodyText"/>
      </w:pPr>
      <w:r>
        <w:rPr>
          <w:bCs/>
          <w:b/>
        </w:rPr>
        <w:t xml:space="preserve">The Director’s Strategy:</w:t>
      </w:r>
    </w:p>
    <w:p>
      <w:pPr>
        <w:numPr>
          <w:ilvl w:val="0"/>
          <w:numId w:val="1002"/>
        </w:numPr>
        <w:pStyle w:val="Compact"/>
      </w:pPr>
      <w:r>
        <w:rPr>
          <w:bCs/>
          <w:b/>
        </w:rPr>
        <w:t xml:space="preserve">Vision:</w:t>
      </w:r>
      <w:r>
        <w:t xml:space="preserve"> </w:t>
      </w:r>
      <w:r>
        <w:t xml:space="preserve">The director chose to shoot largely on location, using natural light to highlight the vibrant murals and street art that define modern Medellín. This choice emphasized the city’s artistic renaissance.</w:t>
      </w:r>
    </w:p>
    <w:p>
      <w:pPr>
        <w:numPr>
          <w:ilvl w:val="0"/>
          <w:numId w:val="1002"/>
        </w:numPr>
        <w:pStyle w:val="Compact"/>
      </w:pPr>
      <w:r>
        <w:rPr>
          <w:bCs/>
          <w:b/>
        </w:rPr>
        <w:t xml:space="preserve">Casting:</w:t>
      </w:r>
      <w:r>
        <w:t xml:space="preserve"> </w:t>
      </w:r>
      <w:r>
        <w:t xml:space="preserve">By casting residents of the actual neighborhood, the film gained an authenticity that resonated deeply with local audiences and intrigued international critics who value documentary-style realism.</w:t>
      </w:r>
    </w:p>
    <w:p>
      <w:pPr>
        <w:numPr>
          <w:ilvl w:val="0"/>
          <w:numId w:val="1002"/>
        </w:numPr>
        <w:pStyle w:val="Compact"/>
      </w:pPr>
      <w:r>
        <w:rPr>
          <w:bCs/>
          <w:b/>
        </w:rPr>
        <w:t xml:space="preserve">Impact:</w:t>
      </w:r>
    </w:p>
    <w:p>
      <w:pPr>
        <w:pStyle w:val="FirstParagraph"/>
      </w:pPr>
      <w:r>
        <w:t xml:space="preserve">The director’s collaboration with local schools to include students in production created community buy-in. Post-release, the film was used as a tool for cultural diplomacy, screened at international festivals under the banner of "New Voices from Colombia Medellín." This resulted in a 20% increase in tourism to the featured neighborhood and secured funding for subsequent directorial projects.</w:t>
      </w:r>
    </w:p>
    <w:bookmarkEnd w:id="27"/>
    <w:bookmarkStart w:id="28" w:name="vi.-recommendations-for-stakeholders"/>
    <w:p>
      <w:pPr>
        <w:pStyle w:val="Heading2"/>
      </w:pPr>
      <w:r>
        <w:t xml:space="preserve">VI. Recommendations for Stakeholders</w:t>
      </w:r>
    </w:p>
    <w:p>
      <w:pPr>
        <w:pStyle w:val="FirstParagraph"/>
      </w:pPr>
      <w:r>
        <w:t xml:space="preserve">Based on this analysis, we recommend that cultural investors and government bodies take the following actions regarding Film Directors in Colombia Medellín:</w:t>
      </w:r>
    </w:p>
    <w:p>
      <w:pPr>
        <w:numPr>
          <w:ilvl w:val="0"/>
          <w:numId w:val="1003"/>
        </w:numPr>
        <w:pStyle w:val="Compact"/>
      </w:pPr>
      <w:r>
        <w:rPr>
          <w:bCs/>
          <w:b/>
        </w:rPr>
        <w:t xml:space="preserve">Fund Director Development Programs:</w:t>
      </w:r>
      <w:r>
        <w:t xml:space="preserve"> </w:t>
      </w:r>
      <w:r>
        <w:t xml:space="preserve">Create grants specifically for directors who are developing narratives rooted in Colombian Medellín’s social fabric. This ensures a steady pipeline of talent.</w:t>
      </w:r>
    </w:p>
    <w:p>
      <w:pPr>
        <w:numPr>
          <w:ilvl w:val="0"/>
          <w:numId w:val="1003"/>
        </w:numPr>
        <w:pStyle w:val="Compact"/>
      </w:pPr>
      <w:r>
        <w:rPr>
          <w:bCs/>
          <w:b/>
        </w:rPr>
        <w:t xml:space="preserve">Facilitate Infrastructure Support:</w:t>
      </w:r>
      <w:r>
        <w:t xml:space="preserve"> </w:t>
      </w:r>
      <w:r>
        <w:t xml:space="preserve">Streamline permitting processes for productions that contribute to the city’s cultural tourism goals. Establish a "One-Stop Shop" for filmmakers.</w:t>
      </w:r>
    </w:p>
    <w:p>
      <w:pPr>
        <w:numPr>
          <w:ilvl w:val="0"/>
          <w:numId w:val="1003"/>
        </w:numPr>
        <w:pStyle w:val="Compact"/>
      </w:pPr>
      <w:r>
        <w:rPr>
          <w:bCs/>
          <w:b/>
        </w:rPr>
        <w:t xml:space="preserve">Promote International Partnerships:</w:t>
      </w:r>
      <w:r>
        <w:t xml:space="preserve"> </w:t>
      </w:r>
      <w:r>
        <w:t xml:space="preserve">Encourage co-productions between local Film Directors in Colombia Medellín and international studios. This brings budget stability and global distribution networks to local stories.</w:t>
      </w:r>
    </w:p>
    <w:p>
      <w:pPr>
        <w:numPr>
          <w:ilvl w:val="0"/>
          <w:numId w:val="1003"/>
        </w:numPr>
        <w:pStyle w:val="Compact"/>
      </w:pPr>
      <w:r>
        <w:rPr>
          <w:bCs/>
          <w:b/>
        </w:rPr>
        <w:t xml:space="preserve">Cultivate Community Engagement:</w:t>
      </w:r>
      <w:r>
        <w:t xml:space="preserve"> </w:t>
      </w:r>
      <w:r>
        <w:t xml:space="preserve">Mandate community consultation for films shot in sensitive areas, ensuring that the Director’s work respects the dignity of the inhabitants.</w:t>
      </w:r>
    </w:p>
    <w:bookmarkEnd w:id="28"/>
    <w:bookmarkStart w:id="29" w:name="vii.-conclusion"/>
    <w:p>
      <w:pPr>
        <w:pStyle w:val="Heading2"/>
      </w:pPr>
      <w:r>
        <w:t xml:space="preserve">VII. Conclusion</w:t>
      </w:r>
    </w:p>
    <w:p>
      <w:pPr>
        <w:pStyle w:val="FirstParagraph"/>
      </w:pPr>
      <w:r>
        <w:t xml:space="preserve">The position of a Film Director in Colombia Medellín is pivotal to the city’s ongoing cultural and economic narrative. It is no longer just about telling stories; it is about shaping how the world perceives a city that has risen from ashes to become a beacon of innovation. By supporting skilled directors who can harness the unique aesthetic and emotional landscape of Colombia Medellín, stakeholders can drive significant social impact, boost tourism, and position the region as a premier destination for global cinema.</w:t>
      </w:r>
    </w:p>
    <w:p>
      <w:pPr>
        <w:pStyle w:val="BodyText"/>
      </w:pPr>
      <w:r>
        <w:t xml:space="preserve">This case study confirms that investing in a Film Director is an investment in Medellín’s future—a future where art leads the way in continuing its transformation from conflict to culture. The director is not just an observer of this change but its primary storyteller, ensuring that the world hears the true voice of Colombia Medellín.</w:t>
      </w:r>
    </w:p>
    <w:p>
      <w:r>
        <w:pict>
          <v:rect style="width:0;height:1.5pt" o:hralign="center" o:hrstd="t" o:hr="t"/>
        </w:pict>
      </w:r>
    </w:p>
    <w:p>
      <w:pPr>
        <w:pStyle w:val="FirstParagraph"/>
      </w:pPr>
      <w:r>
        <w:rPr>
          <w:iCs/>
          <w:i/>
        </w:rPr>
        <w:t xml:space="preserve">This document is intended for strategic planning purposes and cultural development initiatives within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Emerging Film Director in Colombia Medellín</dc:title>
  <dc:creator/>
  <dc:language>en</dc:language>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