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of</w:t>
      </w:r>
      <w:r>
        <w:t xml:space="preserve"> </w:t>
      </w:r>
      <w:r>
        <w:t xml:space="preserve">Independent</w:t>
      </w:r>
      <w:r>
        <w:t xml:space="preserve"> </w:t>
      </w:r>
      <w:r>
        <w:t xml:space="preserve">Film</w:t>
      </w:r>
      <w:r>
        <w:t xml:space="preserve"> </w:t>
      </w:r>
      <w:r>
        <w:t xml:space="preserve">Directors</w:t>
      </w:r>
      <w:r>
        <w:t xml:space="preserve"> </w:t>
      </w:r>
      <w:r>
        <w:t xml:space="preserve">in</w:t>
      </w:r>
      <w:r>
        <w:t xml:space="preserve"> </w:t>
      </w:r>
      <w:r>
        <w:t xml:space="preserve">Germany,</w:t>
      </w:r>
      <w:r>
        <w:t xml:space="preserve"> </w:t>
      </w:r>
      <w:r>
        <w:t xml:space="preserve">Berlin</w:t>
      </w:r>
    </w:p>
    <w:bookmarkStart w:id="32" w:name="Xf613e2765b10f4da2276a6cb820f43bfdb0e281"/>
    <w:p>
      <w:pPr>
        <w:pStyle w:val="Heading1"/>
      </w:pPr>
      <w:r>
        <w:t xml:space="preserve">Case Study: Strategic Positioning of Independent Film Directors in Germany, Berlin</w:t>
      </w:r>
    </w:p>
    <w:p>
      <w:pPr>
        <w:pStyle w:val="FirstParagraph"/>
      </w:pPr>
      <w:r>
        <w:rPr>
          <w:bCs/>
          <w:b/>
        </w:rPr>
        <w:t xml:space="preserve">Date:</w:t>
      </w:r>
      <w:r>
        <w:t xml:space="preserve"> </w:t>
      </w:r>
      <w:r>
        <w:t xml:space="preserve">October 2023</w:t>
      </w:r>
      <w:r>
        <w:br/>
      </w:r>
      <w:r>
        <w:rPr>
          <w:bCs/>
          <w:b/>
        </w:rPr>
        <w:t xml:space="preserve">Docus Type:Market Analysis &amp; Career Strategy</w:t>
      </w:r>
      <w:r>
        <w:br/>
      </w:r>
    </w:p>
    <w:p>
      <w:pPr>
        <w:pStyle w:val="BodyText"/>
      </w:pPr>
      <w:r>
        <w:t xml:space="preserve">Target Region:Berlin, Germany</w:t>
      </w:r>
    </w:p>
    <w:bookmarkStart w:id="20" w:name="executive-summary"/>
    <w:p>
      <w:pPr>
        <w:pStyle w:val="Heading2"/>
      </w:pPr>
      <w:r>
        <w:t xml:space="preserve">1. Executive Summary</w:t>
      </w:r>
    </w:p>
    <w:p>
      <w:pPr>
        <w:pStyle w:val="FirstParagraph"/>
      </w:pPr>
      <w:r>
        <w:t xml:space="preserve">This case study explores the professional landscape for a Film Director specializing in independent cinema within the dynamic cultural ecosystem of Berlin, Germany. As a global hub for avant-garde art and political discourse, Berlin offers unique opportunities and distinct challenges for creative professionals. This document analyzes how a Film Director can leverage the specific infrastructure of Germany’s capital to build a sustainable career, secure funding, and reach international audiences.</w:t>
      </w:r>
    </w:p>
    <w:bookmarkEnd w:id="20"/>
    <w:bookmarkStart w:id="21" w:name="Xccb864a7373b1ca873b2229110c3f5c40324d67"/>
    <w:p>
      <w:pPr>
        <w:pStyle w:val="Heading2"/>
      </w:pPr>
      <w:r>
        <w:t xml:space="preserve">2. Contextual Background: The Berlin Creative Ecosystem</w:t>
      </w:r>
    </w:p>
    <w:p>
      <w:pPr>
        <w:pStyle w:val="FirstParagraph"/>
      </w:pPr>
      <w:r>
        <w:t xml:space="preserve">Berlin is not merely a city; it is an institution for art. For any Film Director seeking to establish themselves here, understanding the local cultural fabric is paramount. The city has long served as a sanctuary for artists fleeing political unrest and those seeking creative freedom away from the commercial pressures of Hollywood or London.</w:t>
      </w:r>
    </w:p>
    <w:p>
      <w:pPr>
        <w:pStyle w:val="BodyText"/>
      </w:pPr>
      <w:r>
        <w:t xml:space="preserve">In Germany, particularly in Berlin, the film industry is heavily subsidized by public funds. This stands in contrast to purely market-driven industries elsewhere. Consequently, a Film Director must understand that artistic integrity is often rewarded more highly than commercial viability by funding bodies such as the Berlin-Brandenburg Film Corporation (BFFS) and the German Federal Film Fund (DFFF). However, this system requires rigorous documentation of artistic merit and cultural relevance.</w:t>
      </w:r>
    </w:p>
    <w:bookmarkEnd w:id="21"/>
    <w:bookmarkStart w:id="22" w:name="X01c24e9b661eb0015e24746c4f5d200046a575e"/>
    <w:p>
      <w:pPr>
        <w:pStyle w:val="Heading2"/>
      </w:pPr>
      <w:r>
        <w:t xml:space="preserve">3. The Role of the Film Director in Modern Berlin</w:t>
      </w:r>
    </w:p>
    <w:p>
      <w:pPr>
        <w:pStyle w:val="FirstParagraph"/>
      </w:pPr>
      <w:r>
        <w:t xml:space="preserve">The contemporary definition of a Film Director in Berlin has evolved beyond traditional narrative storytelling. While feature films remain significant, there is a booming demand for experimental documentaries, multimedia installations, and short-form digital content that addresses social issues such as migration, urbanization, and LGBTQ+ rights.</w:t>
      </w:r>
    </w:p>
    <w:p>
      <w:pPr>
        <w:pStyle w:val="BodyText"/>
      </w:pPr>
      <w:r>
        <w:t xml:space="preserve">A successful Film Director in this context acts as a cultural commentator. The audience in Berlin is highly educated regarding cinematic language. They expect nuance, visual innovation, and thematic depth. Therefore, the director’s portfolio must reflect not just technical proficiency but also a distinct philosophical voice that resonates with the multicultural demographics of Germany’s capital.</w:t>
      </w:r>
    </w:p>
    <w:bookmarkEnd w:id="22"/>
    <w:bookmarkStart w:id="23" w:name="strategic-challenges-and-obstacles"/>
    <w:p>
      <w:pPr>
        <w:pStyle w:val="Heading2"/>
      </w:pPr>
      <w:r>
        <w:t xml:space="preserve">4. Strategic Challenges and Obstacles</w:t>
      </w:r>
    </w:p>
    <w:p>
      <w:pPr>
        <w:pStyle w:val="FirstParagraph"/>
      </w:pPr>
      <w:r>
        <w:rPr>
          <w:bCs/>
          <w:b/>
        </w:rPr>
        <w:t xml:space="preserve">Challenge 1: Bureaucratic Complexity</w:t>
      </w:r>
      <w:r>
        <w:br/>
      </w:r>
      <w:r>
        <w:t xml:space="preserve">Navigating the German administrative system can be daunting for international Film Directors. Understanding tax laws, visa requirements, and co-production treaties is essential before commencing any project in Berlin.</w:t>
      </w:r>
    </w:p>
    <w:p>
      <w:pPr>
        <w:pStyle w:val="BodyText"/>
      </w:pPr>
      <w:r>
        <w:rPr>
          <w:bCs/>
          <w:b/>
        </w:rPr>
        <w:t xml:space="preserve">Challenge 2: High Cost of Living</w:t>
      </w:r>
      <w:r>
        <w:br/>
      </w:r>
      <w:r>
        <w:t xml:space="preserve">While funding exists for projects, the personal cost of living in Berlin has risen sharply. A Film Director must balance creative ambition with financial reality, often requiring side work or grant writing to sustain their career during development phases.</w:t>
      </w:r>
    </w:p>
    <w:p>
      <w:pPr>
        <w:pStyle w:val="BodyText"/>
      </w:pPr>
      <w:r>
        <w:rPr>
          <w:bCs/>
          <w:b/>
        </w:rPr>
        <w:t xml:space="preserve">Challenge 3: Language Barrier</w:t>
      </w:r>
      <w:r>
        <w:br/>
      </w:r>
      <w:r>
        <w:t xml:space="preserve">While English is widely spoken in the creative industries, official funding applications and local crew contracts are predominantly in German. Mastery of the language—or having a reliable legal and production representative—is critical for a Film Director operating effectively in Germany.</w:t>
      </w:r>
    </w:p>
    <w:bookmarkEnd w:id="23"/>
    <w:bookmarkStart w:id="24" w:name="opportunities-for-growth"/>
    <w:p>
      <w:pPr>
        <w:pStyle w:val="Heading2"/>
      </w:pPr>
      <w:r>
        <w:t xml:space="preserve">5. Opportunities for Growth</w:t>
      </w:r>
    </w:p>
    <w:p>
      <w:pPr>
        <w:pStyle w:val="FirstParagraph"/>
      </w:pPr>
      <w:r>
        <w:t xml:space="preserve">Berlin provides unparalleled access to networking opportunities that can accelerate the career of any Film Director. The Berlin International Film Festival (Berlinale) is one of the "Big Three" film festivals globally, offering a stage where emerging directors from around the world gain visibility.</w:t>
      </w:r>
    </w:p>
    <w:p>
      <w:pPr>
        <w:numPr>
          <w:ilvl w:val="0"/>
          <w:numId w:val="1001"/>
        </w:numPr>
        <w:pStyle w:val="Compact"/>
      </w:pPr>
      <w:r>
        <w:rPr>
          <w:bCs/>
          <w:b/>
        </w:rPr>
        <w:t xml:space="preserve">Institutional Support:</w:t>
      </w:r>
      <w:r>
        <w:t xml:space="preserve"> </w:t>
      </w:r>
      <w:r>
        <w:t xml:space="preserve">Organizations like</w:t>
      </w:r>
      <w:r>
        <w:t xml:space="preserve"> </w:t>
      </w:r>
      <w:r>
        <w:rPr>
          <w:iCs/>
          <w:i/>
        </w:rPr>
        <w:t xml:space="preserve">Babelsberg Studio</w:t>
      </w:r>
      <w:r>
        <w:t xml:space="preserve"> </w:t>
      </w:r>
      <w:r>
        <w:t xml:space="preserve">offer state-of-the-art facilities. Additionally, residencies such as those offered by the Berlin Senate Department for Culture and Europe allow Film Directors to focus on script development in a supportive environment.</w:t>
      </w:r>
    </w:p>
    <w:p>
      <w:pPr>
        <w:numPr>
          <w:ilvl w:val="0"/>
          <w:numId w:val="1001"/>
        </w:numPr>
        <w:pStyle w:val="Compact"/>
      </w:pPr>
      <w:r>
        <w:rPr>
          <w:bCs/>
          <w:b/>
        </w:rPr>
        <w:t xml:space="preserve">Diverse Talent Pool:</w:t>
      </w:r>
      <w:r>
        <w:t xml:space="preserve"> </w:t>
      </w:r>
      <w:r>
        <w:t xml:space="preserve">Berlin attracts talent from across Europe and beyond. A Film Director can assemble international crews that bring diverse perspectives to production, enriching the final product.</w:t>
      </w:r>
    </w:p>
    <w:p>
      <w:pPr>
        <w:numPr>
          <w:ilvl w:val="0"/>
          <w:numId w:val="1001"/>
        </w:numPr>
        <w:pStyle w:val="Compact"/>
      </w:pPr>
      <w:r>
        <w:rPr>
          <w:bCs/>
          <w:b/>
        </w:rPr>
        <w:t xml:space="preserve">Tech Integration:</w:t>
      </w:r>
      <w:r>
        <w:t xml:space="preserve"> </w:t>
      </w:r>
      <w:r>
        <w:t xml:space="preserve">With Berlin’s strong tech startup scene, there is significant overlap between cinema and technology. Virtual Reality (VR) and Augmented Reality (AR) film projects are gaining traction, offering new revenue streams for innovative Film Directors.</w:t>
      </w:r>
    </w:p>
    <w:bookmarkEnd w:id="24"/>
    <w:bookmarkStart w:id="29" w:name="X4cfa0df5f4b041c0fdf45c3e63b9ae4b0595bde"/>
    <w:p>
      <w:pPr>
        <w:pStyle w:val="Heading2"/>
      </w:pPr>
      <w:r>
        <w:t xml:space="preserve">6. Strategic Recommendations for the Film Director</w:t>
      </w:r>
    </w:p>
    <w:p>
      <w:pPr>
        <w:pStyle w:val="FirstParagraph"/>
      </w:pPr>
      <w:r>
        <w:t xml:space="preserve">To succeed in this competitive market, a Film Director should adopt the following strategies:</w:t>
      </w:r>
    </w:p>
    <w:bookmarkStart w:id="25" w:name="a.-leverage-public-funding-mechanisms"/>
    <w:p>
      <w:pPr>
        <w:pStyle w:val="Heading3"/>
      </w:pPr>
      <w:r>
        <w:t xml:space="preserve">A. Leverage Public Funding Mechanisms</w:t>
      </w:r>
    </w:p>
    <w:p>
      <w:pPr>
        <w:pStyle w:val="FirstParagraph"/>
      </w:pPr>
      <w:r>
        <w:t xml:space="preserve">Film Directors must become proficient in grant writing. Projects that align with cultural policies—such as promoting diversity, preserving historical memory, or exploring ecological crises—are more likely to receive support from German public broadcasters (ARD, ZDF) and regional funds.</w:t>
      </w:r>
    </w:p>
    <w:bookmarkEnd w:id="25"/>
    <w:bookmarkStart w:id="26" w:name="b.-build-local-alliances"/>
    <w:p>
      <w:pPr>
        <w:pStyle w:val="Heading3"/>
      </w:pPr>
      <w:r>
        <w:t xml:space="preserve">B. Build Local Alliances</w:t>
      </w:r>
    </w:p>
    <w:p>
      <w:pPr>
        <w:pStyle w:val="FirstParagraph"/>
      </w:pPr>
      <w:r>
        <w:t xml:space="preserve">Collaboration is key. A Film Director should partner with established local production companies in Berlin that have existing relationships with funding bodies. These partners can navigate the bureaucratic landscape, allowing the director to focus on creative execution.</w:t>
      </w:r>
    </w:p>
    <w:bookmarkEnd w:id="26"/>
    <w:bookmarkStart w:id="27" w:name="c.-engage-with-the-community"/>
    <w:p>
      <w:pPr>
        <w:pStyle w:val="Heading3"/>
      </w:pPr>
      <w:r>
        <w:t xml:space="preserve">C. Engage with the Community</w:t>
      </w:r>
    </w:p>
    <w:p>
      <w:pPr>
        <w:pStyle w:val="FirstParagraph"/>
      </w:pPr>
      <w:r>
        <w:t xml:space="preserve">Berlin audiences value authenticity. Film Directors should engage in community screenings and Q&amp;A sessions early in their career. Building a loyal local following can generate word-of-mouth momentum that attracts international distributors.</w:t>
      </w:r>
    </w:p>
    <w:bookmarkEnd w:id="27"/>
    <w:bookmarkStart w:id="28" w:name="X8a71880dc06508be47b10dc77f80b4650dba4b3"/>
    <w:p>
      <w:pPr>
        <w:pStyle w:val="Heading3"/>
      </w:pPr>
      <w:r>
        <w:t xml:space="preserve">D. Digital Presence and International Outreach</w:t>
      </w:r>
    </w:p>
    <w:p>
      <w:pPr>
        <w:pStyle w:val="FirstParagraph"/>
      </w:pPr>
      <w:r>
        <w:t xml:space="preserve">While rooted in Berlin, the reach of a Film Director should be global. Utilizing platforms like Vimeo On Demand, specialized streaming services for European cinema, and social media to share behind-the-scenes content can help build a brand that transcends geographical borders.</w:t>
      </w:r>
    </w:p>
    <w:bookmarkEnd w:id="28"/>
    <w:bookmarkEnd w:id="29"/>
    <w:bookmarkStart w:id="30" w:name="conclusion"/>
    <w:p>
      <w:pPr>
        <w:pStyle w:val="Heading2"/>
      </w:pPr>
      <w:r>
        <w:t xml:space="preserve">7. Conclusion</w:t>
      </w:r>
    </w:p>
    <w:p>
      <w:pPr>
        <w:pStyle w:val="FirstParagraph"/>
      </w:pPr>
      <w:r>
        <w:t xml:space="preserve">The position of a Film Director in Berlin is both challenging and rewarding. It requires a hybrid skill set: artistic vision combined with administrative acumen. For those willing to navigate the complexities of the German funding system and engage deeply with the city’s vibrant cultural scene, Berlin offers one of the most supportive environments for cinematic innovation in Europe.</w:t>
      </w:r>
    </w:p>
    <w:p>
      <w:pPr>
        <w:pStyle w:val="BodyText"/>
      </w:pPr>
      <w:r>
        <w:t xml:space="preserve">By treating their career as a strategic enterprise—integrating local collaborations, securing public support, and maintaining a strong digital footprint—a Film Director can not only survive but thrive in Germany’s capital. The synergy between the historical weight of Berlin’s past and its futuristic artistic ambitions creates a unique playground for storytelling. Ultimately, success in this market depends on the director's ability to tell stories that are locally relevant yet universally understood.</w:t>
      </w:r>
    </w:p>
    <w:bookmarkEnd w:id="30"/>
    <w:bookmarkStart w:id="31" w:name="references-and-further-reading"/>
    <w:p>
      <w:pPr>
        <w:pStyle w:val="Heading2"/>
      </w:pPr>
      <w:r>
        <w:t xml:space="preserve">8. References and Further Reading</w:t>
      </w:r>
    </w:p>
    <w:p>
      <w:pPr>
        <w:numPr>
          <w:ilvl w:val="0"/>
          <w:numId w:val="1002"/>
        </w:numPr>
        <w:pStyle w:val="Compact"/>
      </w:pPr>
      <w:r>
        <w:t xml:space="preserve">Berlin-Brandenburg Film Corporation (BFFS) Annual Reports.</w:t>
      </w:r>
    </w:p>
    <w:p>
      <w:pPr>
        <w:numPr>
          <w:ilvl w:val="0"/>
          <w:numId w:val="1002"/>
        </w:numPr>
        <w:pStyle w:val="Compact"/>
      </w:pPr>
      <w:r>
        <w:t xml:space="preserve">The Berlinale Official Website: Industry Programs and Networking Events.</w:t>
      </w:r>
    </w:p>
    <w:p>
      <w:pPr>
        <w:numPr>
          <w:ilvl w:val="0"/>
          <w:numId w:val="1002"/>
        </w:numPr>
        <w:pStyle w:val="Compact"/>
      </w:pPr>
      <w:r>
        <w:rPr>
          <w:iCs/>
          <w:i/>
        </w:rPr>
        <w:t xml:space="preserve">Creative Europe Media Programme Guidelines for Audiovisual Professionals</w:t>
      </w:r>
      <w:r>
        <w:t xml:space="preserve">.</w:t>
      </w:r>
    </w:p>
    <w:p>
      <w:pPr>
        <w:numPr>
          <w:ilvl w:val="0"/>
          <w:numId w:val="1002"/>
        </w:numPr>
        <w:pStyle w:val="Compact"/>
      </w:pPr>
      <w:r>
        <w:rPr>
          <w:iCs/>
          <w:i/>
        </w:rPr>
        <w:t xml:space="preserve">The German Federal Film Fund (DFFF): Eligibility Criteria and Application Processes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of Independent Film Directors in Germany, Berlin</dc:title>
  <dc:creator/>
  <cp:keywords/>
  <dcterms:created xsi:type="dcterms:W3CDTF">2026-07-29T07:39:44Z</dcterms:created>
  <dcterms:modified xsi:type="dcterms:W3CDTF">2026-07-29T07:39:44Z</dcterms:modified>
</cp:coreProperties>
</file>

<file path=docProps/custom.xml><?xml version="1.0" encoding="utf-8"?>
<Properties xmlns="http://schemas.openxmlformats.org/officeDocument/2006/custom-properties" xmlns:vt="http://schemas.openxmlformats.org/officeDocument/2006/docPropsVTypes"/>
</file>